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78" w:rsidRDefault="00607578" w:rsidP="00607578">
      <w:pPr>
        <w:spacing w:line="360" w:lineRule="auto"/>
        <w:jc w:val="center"/>
        <w:rPr>
          <w:rFonts w:ascii="隶书" w:eastAsia="隶书" w:hAnsi="宋体" w:hint="eastAsia"/>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Pr="00607578" w:rsidRDefault="00F45A8D" w:rsidP="00607578">
      <w:pPr>
        <w:spacing w:line="360" w:lineRule="auto"/>
        <w:jc w:val="center"/>
        <w:rPr>
          <w:rFonts w:asciiTheme="minorEastAsia" w:eastAsiaTheme="minorEastAsia" w:hAnsiTheme="minorEastAsia"/>
          <w:b/>
          <w:sz w:val="96"/>
          <w:szCs w:val="32"/>
        </w:rPr>
      </w:pPr>
      <w:r>
        <w:rPr>
          <w:rFonts w:asciiTheme="minorEastAsia" w:eastAsiaTheme="minorEastAsia" w:hAnsiTheme="minorEastAsia"/>
          <w:b/>
          <w:sz w:val="96"/>
          <w:szCs w:val="32"/>
        </w:rPr>
        <w:t>磁</w:t>
      </w:r>
      <w:r w:rsidR="00550064">
        <w:rPr>
          <w:rFonts w:asciiTheme="minorEastAsia" w:eastAsiaTheme="minorEastAsia" w:hAnsiTheme="minorEastAsia"/>
          <w:b/>
          <w:sz w:val="96"/>
          <w:szCs w:val="32"/>
        </w:rPr>
        <w:t>性</w:t>
      </w:r>
      <w:r w:rsidR="00607578" w:rsidRPr="00607578">
        <w:rPr>
          <w:rFonts w:asciiTheme="minorEastAsia" w:eastAsiaTheme="minorEastAsia" w:hAnsiTheme="minorEastAsia"/>
          <w:b/>
          <w:sz w:val="96"/>
          <w:szCs w:val="32"/>
        </w:rPr>
        <w:t>液位计</w:t>
      </w:r>
    </w:p>
    <w:p w:rsidR="00607578" w:rsidRPr="006C00D9" w:rsidRDefault="00607578" w:rsidP="00607578">
      <w:pPr>
        <w:spacing w:line="360" w:lineRule="auto"/>
        <w:jc w:val="center"/>
        <w:rPr>
          <w:rFonts w:asciiTheme="minorEastAsia" w:eastAsiaTheme="minorEastAsia" w:hAnsiTheme="minorEastAsia"/>
          <w:b/>
          <w:sz w:val="72"/>
          <w:szCs w:val="32"/>
        </w:rPr>
      </w:pP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安</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装</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使</w:t>
      </w:r>
    </w:p>
    <w:p w:rsidR="00607578" w:rsidRDefault="006C00D9" w:rsidP="006C00D9">
      <w:pPr>
        <w:tabs>
          <w:tab w:val="center" w:pos="5386"/>
          <w:tab w:val="left" w:pos="9240"/>
        </w:tabs>
        <w:spacing w:line="360" w:lineRule="auto"/>
        <w:jc w:val="left"/>
        <w:rPr>
          <w:rFonts w:asciiTheme="minorEastAsia" w:eastAsiaTheme="minorEastAsia" w:hAnsiTheme="minorEastAsia"/>
          <w:b/>
          <w:sz w:val="72"/>
          <w:szCs w:val="32"/>
        </w:rPr>
      </w:pPr>
      <w:r>
        <w:rPr>
          <w:rFonts w:asciiTheme="minorEastAsia" w:eastAsiaTheme="minorEastAsia" w:hAnsiTheme="minorEastAsia"/>
          <w:b/>
          <w:sz w:val="72"/>
          <w:szCs w:val="32"/>
        </w:rPr>
        <w:tab/>
      </w:r>
      <w:r w:rsidR="00607578" w:rsidRPr="00607578">
        <w:rPr>
          <w:rFonts w:asciiTheme="minorEastAsia" w:eastAsiaTheme="minorEastAsia" w:hAnsiTheme="minorEastAsia"/>
          <w:b/>
          <w:sz w:val="72"/>
          <w:szCs w:val="32"/>
        </w:rPr>
        <w:t>用</w:t>
      </w:r>
      <w:r>
        <w:rPr>
          <w:rFonts w:asciiTheme="minorEastAsia" w:eastAsiaTheme="minorEastAsia" w:hAnsiTheme="minorEastAsia"/>
          <w:b/>
          <w:sz w:val="72"/>
          <w:szCs w:val="32"/>
        </w:rPr>
        <w:tab/>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说</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明</w:t>
      </w:r>
    </w:p>
    <w:p w:rsidR="00607578" w:rsidRP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书</w:t>
      </w:r>
    </w:p>
    <w:p w:rsidR="00607578" w:rsidRPr="00607578" w:rsidRDefault="00607578" w:rsidP="00607578">
      <w:pPr>
        <w:spacing w:line="360" w:lineRule="auto"/>
        <w:jc w:val="center"/>
        <w:rPr>
          <w:rFonts w:asciiTheme="minorEastAsia" w:eastAsiaTheme="minorEastAsia" w:hAnsiTheme="minorEastAsia"/>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DB76AD">
      <w:pPr>
        <w:spacing w:line="360" w:lineRule="auto"/>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Pr="00607578" w:rsidRDefault="00607578" w:rsidP="00607578">
      <w:pPr>
        <w:spacing w:line="360" w:lineRule="auto"/>
        <w:jc w:val="center"/>
        <w:rPr>
          <w:rFonts w:ascii="隶书" w:eastAsia="隶书" w:hAnsi="宋体"/>
          <w:b/>
          <w:sz w:val="44"/>
          <w:szCs w:val="32"/>
        </w:rPr>
      </w:pPr>
      <w:proofErr w:type="gramStart"/>
      <w:r w:rsidRPr="00607578">
        <w:rPr>
          <w:rFonts w:ascii="隶书" w:eastAsia="隶书" w:hAnsi="宋体"/>
          <w:b/>
          <w:sz w:val="44"/>
          <w:szCs w:val="32"/>
        </w:rPr>
        <w:t>潍坊亚</w:t>
      </w:r>
      <w:proofErr w:type="gramEnd"/>
      <w:r w:rsidRPr="00607578">
        <w:rPr>
          <w:rFonts w:ascii="隶书" w:eastAsia="隶书" w:hAnsi="宋体"/>
          <w:b/>
          <w:sz w:val="44"/>
          <w:szCs w:val="32"/>
        </w:rPr>
        <w:t>峰化工仪表有限公司</w:t>
      </w:r>
    </w:p>
    <w:p w:rsidR="00607578" w:rsidRPr="00607578" w:rsidRDefault="00607578" w:rsidP="00607578">
      <w:pPr>
        <w:spacing w:line="360" w:lineRule="auto"/>
        <w:jc w:val="center"/>
        <w:rPr>
          <w:rFonts w:ascii="隶书" w:eastAsia="隶书" w:hAnsi="宋体"/>
          <w:b/>
          <w:sz w:val="32"/>
          <w:szCs w:val="32"/>
        </w:rPr>
      </w:pPr>
    </w:p>
    <w:p w:rsidR="00607578" w:rsidRPr="00607578" w:rsidRDefault="004276A4" w:rsidP="00607578">
      <w:pPr>
        <w:spacing w:line="360" w:lineRule="auto"/>
        <w:rPr>
          <w:rFonts w:ascii="黑体" w:eastAsia="黑体" w:hAnsi="黑体"/>
          <w:b/>
          <w:sz w:val="24"/>
        </w:rPr>
      </w:pPr>
      <w:r>
        <w:rPr>
          <w:rFonts w:ascii="黑体" w:eastAsia="黑体" w:hAnsi="黑体" w:cs="宋体"/>
          <w:noProof/>
          <w:kern w:val="0"/>
          <w:sz w:val="24"/>
        </w:rPr>
        <w:lastRenderedPageBreak/>
        <w:drawing>
          <wp:anchor distT="0" distB="0" distL="114300" distR="114300" simplePos="0" relativeHeight="251672576" behindDoc="0" locked="0" layoutInCell="1" allowOverlap="1" wp14:anchorId="4107FDE7" wp14:editId="6AA44F5F">
            <wp:simplePos x="1695450" y="438150"/>
            <wp:positionH relativeFrom="margin">
              <wp:align>right</wp:align>
            </wp:positionH>
            <wp:positionV relativeFrom="margin">
              <wp:posOffset>55245</wp:posOffset>
            </wp:positionV>
            <wp:extent cx="2466975" cy="793051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8231331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931" cy="7943489"/>
                    </a:xfrm>
                    <a:prstGeom prst="rect">
                      <a:avLst/>
                    </a:prstGeom>
                  </pic:spPr>
                </pic:pic>
              </a:graphicData>
            </a:graphic>
            <wp14:sizeRelH relativeFrom="margin">
              <wp14:pctWidth>0</wp14:pctWidth>
            </wp14:sizeRelH>
            <wp14:sizeRelV relativeFrom="margin">
              <wp14:pctHeight>0</wp14:pctHeight>
            </wp14:sizeRelV>
          </wp:anchor>
        </w:drawing>
      </w:r>
      <w:r w:rsidRPr="004276A4">
        <w:rPr>
          <w:rFonts w:ascii="黑体" w:eastAsia="黑体" w:hAnsi="黑体" w:hint="eastAsia"/>
          <w:b/>
          <w:sz w:val="24"/>
          <w:highlight w:val="lightGray"/>
          <w:shd w:val="pct15" w:color="auto" w:fill="FFFFFF"/>
        </w:rPr>
        <w:t>●</w:t>
      </w:r>
      <w:r w:rsidR="00607578" w:rsidRPr="004276A4">
        <w:rPr>
          <w:rFonts w:ascii="黑体" w:eastAsia="黑体" w:hAnsi="黑体" w:hint="eastAsia"/>
          <w:b/>
          <w:sz w:val="24"/>
          <w:shd w:val="pct15" w:color="auto" w:fill="FFFFFF"/>
        </w:rPr>
        <w:t>工作原理与结构</w:t>
      </w:r>
    </w:p>
    <w:p w:rsidR="00607578" w:rsidRPr="00607578" w:rsidRDefault="00607578" w:rsidP="00607578">
      <w:pPr>
        <w:spacing w:line="360" w:lineRule="auto"/>
        <w:ind w:firstLineChars="200" w:firstLine="420"/>
        <w:rPr>
          <w:rFonts w:ascii="黑体" w:eastAsia="黑体" w:hAnsi="黑体" w:cs="宋体"/>
          <w:kern w:val="0"/>
          <w:sz w:val="24"/>
        </w:rPr>
      </w:pPr>
      <w:r w:rsidRPr="00607578">
        <w:rPr>
          <w:rFonts w:ascii="黑体" w:eastAsia="黑体" w:hAnsi="黑体" w:cs="宋体" w:hint="eastAsia"/>
          <w:kern w:val="0"/>
          <w:szCs w:val="21"/>
        </w:rPr>
        <w:t>UZ型</w:t>
      </w:r>
      <w:r w:rsidR="00550064">
        <w:rPr>
          <w:rFonts w:ascii="黑体" w:eastAsia="黑体" w:hAnsi="黑体" w:cs="宋体"/>
          <w:kern w:val="0"/>
          <w:szCs w:val="21"/>
        </w:rPr>
        <w:t>磁性</w:t>
      </w:r>
      <w:proofErr w:type="gramStart"/>
      <w:r w:rsidR="00550064">
        <w:rPr>
          <w:rFonts w:ascii="黑体" w:eastAsia="黑体" w:hAnsi="黑体" w:cs="宋体"/>
          <w:kern w:val="0"/>
          <w:szCs w:val="21"/>
        </w:rPr>
        <w:t>液位计</w:t>
      </w:r>
      <w:r w:rsidRPr="00607578">
        <w:rPr>
          <w:rFonts w:ascii="黑体" w:eastAsia="黑体" w:hAnsi="黑体" w:cs="宋体"/>
          <w:kern w:val="0"/>
          <w:szCs w:val="21"/>
        </w:rPr>
        <w:t>是</w:t>
      </w:r>
      <w:proofErr w:type="gramEnd"/>
      <w:r w:rsidRPr="00607578">
        <w:rPr>
          <w:rFonts w:ascii="黑体" w:eastAsia="黑体" w:hAnsi="黑体" w:cs="宋体"/>
          <w:kern w:val="0"/>
          <w:szCs w:val="21"/>
        </w:rPr>
        <w:t>根据磁</w:t>
      </w:r>
      <w:r w:rsidRPr="00607578">
        <w:rPr>
          <w:rFonts w:ascii="黑体" w:eastAsia="黑体" w:hAnsi="黑体" w:cs="宋体" w:hint="eastAsia"/>
          <w:kern w:val="0"/>
          <w:szCs w:val="21"/>
        </w:rPr>
        <w:t>极耦合</w:t>
      </w:r>
      <w:r w:rsidRPr="00607578">
        <w:rPr>
          <w:rFonts w:ascii="黑体" w:eastAsia="黑体" w:hAnsi="黑体" w:cs="宋体"/>
          <w:kern w:val="0"/>
          <w:szCs w:val="21"/>
        </w:rPr>
        <w:t>原理、阿基米德（浮力定律）等原理巧妙地结合机械传动的特性而开发研制的一种专门用于液位测量的装置</w:t>
      </w:r>
      <w:r w:rsidRPr="00607578">
        <w:rPr>
          <w:rFonts w:ascii="黑体" w:eastAsia="黑体" w:hAnsi="黑体" w:cs="宋体" w:hint="eastAsia"/>
          <w:kern w:val="0"/>
          <w:szCs w:val="21"/>
        </w:rPr>
        <w:t>。在此基础上，不断扩大其使用范围，</w:t>
      </w:r>
      <w:r w:rsidRPr="00607578">
        <w:rPr>
          <w:rFonts w:ascii="黑体" w:eastAsia="黑体" w:hAnsi="黑体" w:cs="宋体"/>
          <w:kern w:val="0"/>
          <w:szCs w:val="21"/>
        </w:rPr>
        <w:t>延伸</w:t>
      </w:r>
      <w:r w:rsidRPr="00607578">
        <w:rPr>
          <w:rFonts w:ascii="黑体" w:eastAsia="黑体" w:hAnsi="黑体" w:cs="宋体" w:hint="eastAsia"/>
          <w:kern w:val="0"/>
          <w:szCs w:val="21"/>
        </w:rPr>
        <w:t>出多种类型的产品，</w:t>
      </w:r>
      <w:r w:rsidRPr="00607578">
        <w:rPr>
          <w:rFonts w:ascii="黑体" w:eastAsia="黑体" w:hAnsi="黑体" w:cs="宋体"/>
          <w:kern w:val="0"/>
          <w:szCs w:val="21"/>
        </w:rPr>
        <w:t>在检测液位的同时我们赋予它更多的实用功能。</w:t>
      </w:r>
    </w:p>
    <w:p w:rsidR="00607578" w:rsidRPr="00607578" w:rsidRDefault="00607578" w:rsidP="00607578">
      <w:pPr>
        <w:spacing w:line="360" w:lineRule="auto"/>
        <w:ind w:firstLineChars="257" w:firstLine="540"/>
        <w:rPr>
          <w:rFonts w:ascii="黑体" w:eastAsia="黑体" w:hAnsi="黑体" w:cs="宋体"/>
          <w:kern w:val="0"/>
          <w:szCs w:val="21"/>
        </w:rPr>
      </w:pPr>
      <w:r w:rsidRPr="00607578">
        <w:rPr>
          <w:rFonts w:ascii="黑体" w:eastAsia="黑体" w:hAnsi="黑体" w:cs="宋体" w:hint="eastAsia"/>
          <w:kern w:val="0"/>
          <w:szCs w:val="21"/>
        </w:rPr>
        <w:t>该型号的仪表都有</w:t>
      </w:r>
      <w:r w:rsidRPr="00607578">
        <w:rPr>
          <w:rFonts w:ascii="黑体" w:eastAsia="黑体" w:hAnsi="黑体" w:cs="宋体"/>
          <w:kern w:val="0"/>
          <w:szCs w:val="21"/>
        </w:rPr>
        <w:t>一</w:t>
      </w:r>
      <w:r w:rsidRPr="00607578">
        <w:rPr>
          <w:rFonts w:ascii="黑体" w:eastAsia="黑体" w:hAnsi="黑体" w:cs="宋体" w:hint="eastAsia"/>
          <w:kern w:val="0"/>
          <w:szCs w:val="21"/>
        </w:rPr>
        <w:t>个</w:t>
      </w:r>
      <w:r w:rsidRPr="00607578">
        <w:rPr>
          <w:rFonts w:ascii="黑体" w:eastAsia="黑体" w:hAnsi="黑体" w:cs="宋体"/>
          <w:kern w:val="0"/>
          <w:szCs w:val="21"/>
        </w:rPr>
        <w:t>容纳浮球的腔体</w:t>
      </w:r>
      <w:r w:rsidRPr="00607578">
        <w:rPr>
          <w:rFonts w:ascii="黑体" w:eastAsia="黑体" w:hAnsi="黑体" w:cs="宋体" w:hint="eastAsia"/>
          <w:kern w:val="0"/>
          <w:szCs w:val="21"/>
        </w:rPr>
        <w:t>（</w:t>
      </w:r>
      <w:r w:rsidR="009F13E8">
        <w:rPr>
          <w:rFonts w:ascii="黑体" w:eastAsia="黑体" w:hAnsi="黑体" w:cs="宋体"/>
          <w:kern w:val="0"/>
          <w:szCs w:val="21"/>
        </w:rPr>
        <w:t>称为主体管</w:t>
      </w:r>
      <w:r w:rsidRPr="00607578">
        <w:rPr>
          <w:rFonts w:ascii="黑体" w:eastAsia="黑体" w:hAnsi="黑体" w:cs="宋体" w:hint="eastAsia"/>
          <w:kern w:val="0"/>
          <w:szCs w:val="21"/>
        </w:rPr>
        <w:t>）</w:t>
      </w:r>
      <w:r w:rsidR="009F13E8">
        <w:rPr>
          <w:rFonts w:ascii="黑体" w:eastAsia="黑体" w:hAnsi="黑体" w:cs="宋体"/>
          <w:kern w:val="0"/>
          <w:szCs w:val="21"/>
        </w:rPr>
        <w:t>，它通过法兰或其他接口与容器组成一个连通器；这样</w:t>
      </w:r>
      <w:proofErr w:type="gramStart"/>
      <w:r w:rsidR="009F13E8">
        <w:rPr>
          <w:rFonts w:ascii="黑体" w:eastAsia="黑体" w:hAnsi="黑体" w:cs="宋体"/>
          <w:kern w:val="0"/>
          <w:szCs w:val="21"/>
        </w:rPr>
        <w:t>腔</w:t>
      </w:r>
      <w:proofErr w:type="gramEnd"/>
      <w:r w:rsidR="009F13E8">
        <w:rPr>
          <w:rFonts w:ascii="黑体" w:eastAsia="黑体" w:hAnsi="黑体" w:cs="宋体"/>
          <w:kern w:val="0"/>
          <w:szCs w:val="21"/>
        </w:rPr>
        <w:t>体内的液面与容器内的液面</w:t>
      </w:r>
      <w:r w:rsidR="009F13E8">
        <w:rPr>
          <w:rFonts w:ascii="黑体" w:eastAsia="黑体" w:hAnsi="黑体" w:cs="宋体" w:hint="eastAsia"/>
          <w:kern w:val="0"/>
          <w:szCs w:val="21"/>
        </w:rPr>
        <w:t>具有</w:t>
      </w:r>
      <w:r w:rsidRPr="00607578">
        <w:rPr>
          <w:rFonts w:ascii="黑体" w:eastAsia="黑体" w:hAnsi="黑体" w:cs="宋体"/>
          <w:kern w:val="0"/>
          <w:szCs w:val="21"/>
        </w:rPr>
        <w:t>相同</w:t>
      </w:r>
      <w:r w:rsidR="009F13E8">
        <w:rPr>
          <w:rFonts w:ascii="黑体" w:eastAsia="黑体" w:hAnsi="黑体" w:cs="宋体" w:hint="eastAsia"/>
          <w:kern w:val="0"/>
          <w:szCs w:val="21"/>
        </w:rPr>
        <w:t>的</w:t>
      </w:r>
      <w:r w:rsidR="009F13E8">
        <w:rPr>
          <w:rFonts w:ascii="黑体" w:eastAsia="黑体" w:hAnsi="黑体" w:cs="宋体"/>
          <w:kern w:val="0"/>
          <w:szCs w:val="21"/>
        </w:rPr>
        <w:t>高度，</w:t>
      </w:r>
      <w:r w:rsidRPr="00607578">
        <w:rPr>
          <w:rFonts w:ascii="黑体" w:eastAsia="黑体" w:hAnsi="黑体" w:cs="宋体"/>
          <w:kern w:val="0"/>
          <w:szCs w:val="21"/>
        </w:rPr>
        <w:t>腔体内的浮球会随着容器内液面的升降而升降；这时候我们并不能看到液位，所以我们在腔体的外面装了</w:t>
      </w:r>
      <w:proofErr w:type="gramStart"/>
      <w:r w:rsidRPr="00607578">
        <w:rPr>
          <w:rFonts w:ascii="黑体" w:eastAsia="黑体" w:hAnsi="黑体" w:cs="宋体"/>
          <w:kern w:val="0"/>
          <w:szCs w:val="21"/>
        </w:rPr>
        <w:t>一个翻柱显示器</w:t>
      </w:r>
      <w:proofErr w:type="gramEnd"/>
      <w:r w:rsidRPr="00607578">
        <w:rPr>
          <w:rFonts w:ascii="黑体" w:eastAsia="黑体" w:hAnsi="黑体" w:cs="宋体"/>
          <w:kern w:val="0"/>
          <w:szCs w:val="21"/>
        </w:rPr>
        <w:t>，因为我们在制造浮球时在浮球沉入液体与浮出部分的交界处安装了</w:t>
      </w:r>
      <w:r w:rsidR="009F13E8">
        <w:rPr>
          <w:rFonts w:ascii="黑体" w:eastAsia="黑体" w:hAnsi="黑体" w:cs="宋体" w:hint="eastAsia"/>
          <w:kern w:val="0"/>
          <w:szCs w:val="21"/>
        </w:rPr>
        <w:t>永</w:t>
      </w:r>
      <w:r w:rsidRPr="00607578">
        <w:rPr>
          <w:rFonts w:ascii="黑体" w:eastAsia="黑体" w:hAnsi="黑体" w:cs="宋体"/>
          <w:kern w:val="0"/>
          <w:szCs w:val="21"/>
        </w:rPr>
        <w:t>磁钢，它与浮球随液面升降时，它的磁性透过外壳传递</w:t>
      </w:r>
      <w:proofErr w:type="gramStart"/>
      <w:r w:rsidRPr="00607578">
        <w:rPr>
          <w:rFonts w:ascii="黑体" w:eastAsia="黑体" w:hAnsi="黑体" w:cs="宋体"/>
          <w:kern w:val="0"/>
          <w:szCs w:val="21"/>
        </w:rPr>
        <w:t>给翻柱显示器</w:t>
      </w:r>
      <w:proofErr w:type="gramEnd"/>
      <w:r w:rsidRPr="00607578">
        <w:rPr>
          <w:rFonts w:ascii="黑体" w:eastAsia="黑体" w:hAnsi="黑体" w:cs="宋体"/>
          <w:kern w:val="0"/>
          <w:szCs w:val="21"/>
        </w:rPr>
        <w:t>，推动</w:t>
      </w:r>
      <w:proofErr w:type="gramStart"/>
      <w:r w:rsidRPr="00607578">
        <w:rPr>
          <w:rFonts w:ascii="黑体" w:eastAsia="黑体" w:hAnsi="黑体" w:cs="宋体"/>
          <w:kern w:val="0"/>
          <w:szCs w:val="21"/>
        </w:rPr>
        <w:t>磁翻柱</w:t>
      </w:r>
      <w:proofErr w:type="gramEnd"/>
      <w:r w:rsidRPr="00607578">
        <w:rPr>
          <w:rFonts w:ascii="黑体" w:eastAsia="黑体" w:hAnsi="黑体" w:cs="宋体"/>
          <w:kern w:val="0"/>
          <w:szCs w:val="21"/>
        </w:rPr>
        <w:t>翻转180°</w:t>
      </w:r>
      <w:r w:rsidR="009F13E8">
        <w:rPr>
          <w:rFonts w:ascii="黑体" w:eastAsia="黑体" w:hAnsi="黑体" w:cs="宋体"/>
          <w:kern w:val="0"/>
          <w:szCs w:val="21"/>
        </w:rPr>
        <w:t>；由于</w:t>
      </w:r>
      <w:proofErr w:type="gramStart"/>
      <w:r w:rsidR="009F13E8">
        <w:rPr>
          <w:rFonts w:ascii="黑体" w:eastAsia="黑体" w:hAnsi="黑体" w:cs="宋体"/>
          <w:kern w:val="0"/>
          <w:szCs w:val="21"/>
        </w:rPr>
        <w:t>磁翻柱</w:t>
      </w:r>
      <w:proofErr w:type="gramEnd"/>
      <w:r w:rsidR="009F13E8">
        <w:rPr>
          <w:rFonts w:ascii="黑体" w:eastAsia="黑体" w:hAnsi="黑体" w:cs="宋体"/>
          <w:kern w:val="0"/>
          <w:szCs w:val="21"/>
        </w:rPr>
        <w:t>是有</w:t>
      </w:r>
      <w:r w:rsidR="009F13E8">
        <w:rPr>
          <w:rFonts w:ascii="黑体" w:eastAsia="黑体" w:hAnsi="黑体" w:cs="宋体" w:hint="eastAsia"/>
          <w:kern w:val="0"/>
          <w:szCs w:val="21"/>
        </w:rPr>
        <w:t>黄、黑正反面的永磁体</w:t>
      </w:r>
      <w:r w:rsidRPr="00607578">
        <w:rPr>
          <w:rFonts w:ascii="黑体" w:eastAsia="黑体" w:hAnsi="黑体" w:cs="宋体"/>
          <w:kern w:val="0"/>
          <w:szCs w:val="21"/>
        </w:rPr>
        <w:t>，所以翻转180°后</w:t>
      </w:r>
      <w:proofErr w:type="gramStart"/>
      <w:r w:rsidRPr="00607578">
        <w:rPr>
          <w:rFonts w:ascii="黑体" w:eastAsia="黑体" w:hAnsi="黑体" w:cs="宋体"/>
          <w:kern w:val="0"/>
          <w:szCs w:val="21"/>
        </w:rPr>
        <w:t>朝向翻柱显示器</w:t>
      </w:r>
      <w:proofErr w:type="gramEnd"/>
      <w:r w:rsidRPr="00607578">
        <w:rPr>
          <w:rFonts w:ascii="黑体" w:eastAsia="黑体" w:hAnsi="黑体" w:cs="宋体"/>
          <w:kern w:val="0"/>
          <w:szCs w:val="21"/>
        </w:rPr>
        <w:t>外的会改变颜色（液面以下</w:t>
      </w:r>
      <w:r w:rsidR="007D6218">
        <w:rPr>
          <w:rFonts w:ascii="黑体" w:eastAsia="黑体" w:hAnsi="黑体" w:cs="宋体" w:hint="eastAsia"/>
          <w:kern w:val="0"/>
          <w:szCs w:val="21"/>
        </w:rPr>
        <w:t>黄</w:t>
      </w:r>
      <w:r w:rsidRPr="00607578">
        <w:rPr>
          <w:rFonts w:ascii="黑体" w:eastAsia="黑体" w:hAnsi="黑体" w:cs="宋体"/>
          <w:kern w:val="0"/>
          <w:szCs w:val="21"/>
        </w:rPr>
        <w:t>、以上</w:t>
      </w:r>
      <w:r w:rsidR="009F13E8">
        <w:rPr>
          <w:rFonts w:ascii="黑体" w:eastAsia="黑体" w:hAnsi="黑体" w:cs="宋体" w:hint="eastAsia"/>
          <w:kern w:val="0"/>
          <w:szCs w:val="21"/>
        </w:rPr>
        <w:t>黑</w:t>
      </w:r>
      <w:r w:rsidR="007D6218">
        <w:rPr>
          <w:rFonts w:ascii="黑体" w:eastAsia="黑体" w:hAnsi="黑体" w:cs="宋体" w:hint="eastAsia"/>
          <w:kern w:val="0"/>
          <w:szCs w:val="21"/>
        </w:rPr>
        <w:t>色</w:t>
      </w:r>
      <w:r w:rsidRPr="00607578">
        <w:rPr>
          <w:rFonts w:ascii="黑体" w:eastAsia="黑体" w:hAnsi="黑体" w:cs="宋体"/>
          <w:kern w:val="0"/>
          <w:szCs w:val="21"/>
        </w:rPr>
        <w:t>），两色交界处即是液面的高度。</w:t>
      </w:r>
    </w:p>
    <w:p w:rsidR="00607578" w:rsidRPr="00607578" w:rsidRDefault="00F45A8D" w:rsidP="007D6218">
      <w:pPr>
        <w:spacing w:line="360" w:lineRule="auto"/>
        <w:rPr>
          <w:rFonts w:ascii="黑体" w:eastAsia="黑体" w:hAnsi="黑体" w:cs="宋体"/>
          <w:kern w:val="0"/>
          <w:szCs w:val="21"/>
        </w:rPr>
      </w:pPr>
      <w:r>
        <w:rPr>
          <w:rFonts w:ascii="黑体" w:eastAsia="黑体" w:hAnsi="黑体" w:cs="宋体" w:hint="eastAsia"/>
          <w:kern w:val="0"/>
          <w:szCs w:val="21"/>
        </w:rPr>
        <w:t xml:space="preserve">     该产品与</w:t>
      </w:r>
      <w:proofErr w:type="gramStart"/>
      <w:r>
        <w:rPr>
          <w:rFonts w:ascii="黑体" w:eastAsia="黑体" w:hAnsi="黑体" w:cs="宋体" w:hint="eastAsia"/>
          <w:kern w:val="0"/>
          <w:szCs w:val="21"/>
        </w:rPr>
        <w:t>液位计远传</w:t>
      </w:r>
      <w:proofErr w:type="gramEnd"/>
      <w:r w:rsidR="008B1C13">
        <w:rPr>
          <w:rFonts w:ascii="黑体" w:eastAsia="黑体" w:hAnsi="黑体" w:cs="宋体" w:hint="eastAsia"/>
          <w:kern w:val="0"/>
          <w:szCs w:val="21"/>
        </w:rPr>
        <w:t>传感器</w:t>
      </w:r>
      <w:r>
        <w:rPr>
          <w:rFonts w:ascii="黑体" w:eastAsia="黑体" w:hAnsi="黑体" w:cs="宋体" w:hint="eastAsia"/>
          <w:kern w:val="0"/>
          <w:szCs w:val="21"/>
        </w:rPr>
        <w:t>及报警</w:t>
      </w:r>
      <w:r w:rsidR="008B1C13">
        <w:rPr>
          <w:rFonts w:ascii="黑体" w:eastAsia="黑体" w:hAnsi="黑体" w:cs="宋体" w:hint="eastAsia"/>
          <w:kern w:val="0"/>
          <w:szCs w:val="21"/>
        </w:rPr>
        <w:t>传感器</w:t>
      </w:r>
      <w:r>
        <w:rPr>
          <w:rFonts w:ascii="黑体" w:eastAsia="黑体" w:hAnsi="黑体" w:cs="宋体" w:hint="eastAsia"/>
          <w:kern w:val="0"/>
          <w:szCs w:val="21"/>
        </w:rPr>
        <w:t>配套使用，可实现客户现场</w:t>
      </w:r>
      <w:proofErr w:type="gramStart"/>
      <w:r>
        <w:rPr>
          <w:rFonts w:ascii="黑体" w:eastAsia="黑体" w:hAnsi="黑体" w:cs="宋体" w:hint="eastAsia"/>
          <w:kern w:val="0"/>
          <w:szCs w:val="21"/>
        </w:rPr>
        <w:t>液位计报警</w:t>
      </w:r>
      <w:proofErr w:type="gramEnd"/>
      <w:r w:rsidR="009F13E8">
        <w:rPr>
          <w:rFonts w:ascii="黑体" w:eastAsia="黑体" w:hAnsi="黑体" w:cs="宋体" w:hint="eastAsia"/>
          <w:kern w:val="0"/>
          <w:szCs w:val="21"/>
        </w:rPr>
        <w:t>和</w:t>
      </w:r>
      <w:r>
        <w:rPr>
          <w:rFonts w:ascii="黑体" w:eastAsia="黑体" w:hAnsi="黑体" w:cs="宋体" w:hint="eastAsia"/>
          <w:kern w:val="0"/>
          <w:szCs w:val="21"/>
        </w:rPr>
        <w:t>控制。</w:t>
      </w:r>
    </w:p>
    <w:p w:rsidR="00607578" w:rsidRPr="00607578" w:rsidRDefault="00DB76AD" w:rsidP="00607578">
      <w:pPr>
        <w:spacing w:line="360" w:lineRule="auto"/>
        <w:ind w:firstLineChars="257" w:firstLine="540"/>
        <w:rPr>
          <w:rFonts w:ascii="黑体" w:eastAsia="黑体" w:hAnsi="黑体" w:cs="宋体"/>
          <w:kern w:val="0"/>
          <w:szCs w:val="21"/>
        </w:rPr>
      </w:pPr>
      <w:r>
        <w:rPr>
          <w:rFonts w:ascii="黑体" w:eastAsia="黑体" w:hAnsi="黑体" w:cs="宋体" w:hint="eastAsia"/>
          <w:kern w:val="0"/>
          <w:szCs w:val="21"/>
        </w:rPr>
        <w:t xml:space="preserve">     </w:t>
      </w: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●产品特点</w:t>
      </w:r>
    </w:p>
    <w:p w:rsidR="00607578" w:rsidRPr="00607578" w:rsidRDefault="00607578" w:rsidP="00607578">
      <w:pPr>
        <w:spacing w:line="360" w:lineRule="auto"/>
        <w:ind w:firstLineChars="257" w:firstLine="540"/>
        <w:rPr>
          <w:rFonts w:ascii="黑体" w:eastAsia="黑体" w:hAnsi="黑体"/>
        </w:rPr>
      </w:pPr>
      <w:proofErr w:type="gramStart"/>
      <w:r w:rsidRPr="00607578">
        <w:rPr>
          <w:rFonts w:ascii="黑体" w:eastAsia="黑体" w:hAnsi="黑体" w:hint="eastAsia"/>
        </w:rPr>
        <w:t>本液位计是</w:t>
      </w:r>
      <w:proofErr w:type="gramEnd"/>
      <w:r w:rsidRPr="00607578">
        <w:rPr>
          <w:rFonts w:ascii="黑体" w:eastAsia="黑体" w:hAnsi="黑体" w:hint="eastAsia"/>
        </w:rPr>
        <w:t>在借鉴国内外同类产品的基础上，积极吸收、揉</w:t>
      </w:r>
      <w:proofErr w:type="gramStart"/>
      <w:r w:rsidRPr="00607578">
        <w:rPr>
          <w:rFonts w:ascii="黑体" w:eastAsia="黑体" w:hAnsi="黑体" w:hint="eastAsia"/>
        </w:rPr>
        <w:t>合众多</w:t>
      </w:r>
      <w:proofErr w:type="gramEnd"/>
      <w:r w:rsidRPr="00607578">
        <w:rPr>
          <w:rFonts w:ascii="黑体" w:eastAsia="黑体" w:hAnsi="黑体" w:hint="eastAsia"/>
        </w:rPr>
        <w:t>产品的优点，通过公司技术人员的精心设计而成的，采用优质</w:t>
      </w:r>
      <w:r w:rsidR="009F13E8">
        <w:rPr>
          <w:rFonts w:ascii="黑体" w:eastAsia="黑体" w:hAnsi="黑体" w:hint="eastAsia"/>
        </w:rPr>
        <w:t>永</w:t>
      </w:r>
      <w:r w:rsidRPr="00607578">
        <w:rPr>
          <w:rFonts w:ascii="黑体" w:eastAsia="黑体" w:hAnsi="黑体" w:hint="eastAsia"/>
        </w:rPr>
        <w:t>磁体</w:t>
      </w:r>
      <w:r w:rsidR="00A17985">
        <w:rPr>
          <w:rFonts w:ascii="黑体" w:eastAsia="黑体" w:hAnsi="黑体" w:hint="eastAsia"/>
        </w:rPr>
        <w:t>，</w:t>
      </w:r>
      <w:r w:rsidRPr="00607578">
        <w:rPr>
          <w:rFonts w:ascii="黑体" w:eastAsia="黑体" w:hAnsi="黑体" w:hint="eastAsia"/>
        </w:rPr>
        <w:t>产品具有</w:t>
      </w:r>
      <w:r w:rsidR="009F13E8">
        <w:rPr>
          <w:rFonts w:ascii="黑体" w:eastAsia="黑体" w:hAnsi="黑体" w:hint="eastAsia"/>
        </w:rPr>
        <w:t>一下特点</w:t>
      </w:r>
      <w:r w:rsidRPr="00607578">
        <w:rPr>
          <w:rFonts w:ascii="黑体" w:eastAsia="黑体" w:hAnsi="黑体" w:hint="eastAsia"/>
        </w:rPr>
        <w:t>：</w:t>
      </w:r>
    </w:p>
    <w:p w:rsidR="00607578" w:rsidRDefault="00607578" w:rsidP="00607578">
      <w:pPr>
        <w:spacing w:line="360" w:lineRule="auto"/>
        <w:ind w:firstLineChars="300" w:firstLine="630"/>
        <w:rPr>
          <w:rFonts w:ascii="黑体" w:eastAsia="黑体" w:hAnsi="黑体"/>
        </w:rPr>
      </w:pPr>
      <w:r w:rsidRPr="00607578">
        <w:rPr>
          <w:rFonts w:ascii="黑体" w:eastAsia="黑体" w:hAnsi="黑体" w:hint="eastAsia"/>
        </w:rPr>
        <w:t>测量范围大，读数直观清晰；</w:t>
      </w:r>
    </w:p>
    <w:p w:rsidR="009F13E8" w:rsidRPr="00607578" w:rsidRDefault="009F13E8" w:rsidP="00607578">
      <w:pPr>
        <w:spacing w:line="360" w:lineRule="auto"/>
        <w:ind w:firstLineChars="300" w:firstLine="630"/>
        <w:rPr>
          <w:rFonts w:ascii="黑体" w:eastAsia="黑体" w:hAnsi="黑体"/>
        </w:rPr>
      </w:pPr>
      <w:r>
        <w:rPr>
          <w:rFonts w:ascii="黑体" w:eastAsia="黑体" w:hAnsi="黑体" w:hint="eastAsia"/>
        </w:rPr>
        <w:t>耐温性能好，适合各种外部环境；</w:t>
      </w:r>
    </w:p>
    <w:p w:rsidR="00F32456" w:rsidRPr="00607578" w:rsidRDefault="00F32456" w:rsidP="00607578">
      <w:pPr>
        <w:spacing w:line="360" w:lineRule="auto"/>
        <w:ind w:firstLineChars="300" w:firstLine="630"/>
        <w:rPr>
          <w:rFonts w:ascii="黑体" w:eastAsia="黑体" w:hAnsi="黑体"/>
        </w:rPr>
      </w:pPr>
      <w:r>
        <w:rPr>
          <w:rFonts w:ascii="黑体" w:eastAsia="黑体" w:hAnsi="黑体"/>
        </w:rPr>
        <w:t>结构</w:t>
      </w:r>
      <w:r w:rsidR="009F13E8">
        <w:rPr>
          <w:rFonts w:ascii="黑体" w:eastAsia="黑体" w:hAnsi="黑体" w:hint="eastAsia"/>
        </w:rPr>
        <w:t>简单</w:t>
      </w:r>
      <w:r w:rsidR="009F13E8">
        <w:rPr>
          <w:rFonts w:ascii="黑体" w:eastAsia="黑体" w:hAnsi="黑体"/>
        </w:rPr>
        <w:t>，</w:t>
      </w:r>
      <w:r>
        <w:rPr>
          <w:rFonts w:ascii="黑体" w:eastAsia="黑体" w:hAnsi="黑体"/>
        </w:rPr>
        <w:t>安全可靠；</w:t>
      </w:r>
    </w:p>
    <w:p w:rsidR="00607578" w:rsidRPr="00607578" w:rsidRDefault="00607578" w:rsidP="00607578">
      <w:pPr>
        <w:spacing w:line="360" w:lineRule="auto"/>
        <w:ind w:firstLineChars="300" w:firstLine="630"/>
        <w:rPr>
          <w:rFonts w:ascii="黑体" w:eastAsia="黑体" w:hAnsi="黑体"/>
        </w:rPr>
      </w:pPr>
      <w:r w:rsidRPr="00607578">
        <w:rPr>
          <w:rFonts w:ascii="黑体" w:eastAsia="黑体" w:hAnsi="黑体" w:hint="eastAsia"/>
        </w:rPr>
        <w:t>指示部分与被测介质完全隔离；</w:t>
      </w:r>
    </w:p>
    <w:p w:rsidR="00607578" w:rsidRDefault="00607578" w:rsidP="00F32456">
      <w:pPr>
        <w:spacing w:line="360" w:lineRule="auto"/>
        <w:ind w:firstLineChars="300" w:firstLine="630"/>
        <w:rPr>
          <w:rFonts w:ascii="黑体" w:eastAsia="黑体" w:hAnsi="黑体"/>
        </w:rPr>
      </w:pPr>
      <w:r w:rsidRPr="00607578">
        <w:rPr>
          <w:rFonts w:ascii="黑体" w:eastAsia="黑体" w:hAnsi="黑体" w:hint="eastAsia"/>
        </w:rPr>
        <w:t>易于安装、维修方便。</w:t>
      </w:r>
    </w:p>
    <w:p w:rsidR="00F45A8D" w:rsidRDefault="00F45A8D" w:rsidP="00F32456">
      <w:pPr>
        <w:spacing w:line="360" w:lineRule="auto"/>
        <w:ind w:firstLineChars="300" w:firstLine="630"/>
        <w:rPr>
          <w:rFonts w:ascii="黑体" w:eastAsia="黑体" w:hAnsi="黑体"/>
        </w:rPr>
      </w:pPr>
      <w:r>
        <w:rPr>
          <w:rFonts w:ascii="黑体" w:eastAsia="黑体" w:hAnsi="黑体"/>
        </w:rPr>
        <w:t>配套</w:t>
      </w:r>
      <w:proofErr w:type="gramStart"/>
      <w:r>
        <w:rPr>
          <w:rFonts w:ascii="黑体" w:eastAsia="黑体" w:hAnsi="黑体"/>
        </w:rPr>
        <w:t>液位计远传</w:t>
      </w:r>
      <w:proofErr w:type="gramEnd"/>
      <w:r w:rsidR="000A78F5">
        <w:rPr>
          <w:rFonts w:ascii="黑体" w:eastAsia="黑体" w:hAnsi="黑体"/>
        </w:rPr>
        <w:t>传感器</w:t>
      </w:r>
      <w:r>
        <w:rPr>
          <w:rFonts w:ascii="黑体" w:eastAsia="黑体" w:hAnsi="黑体"/>
        </w:rPr>
        <w:t>，可实现4-20mA模拟信号远传输出。</w:t>
      </w:r>
    </w:p>
    <w:p w:rsidR="00F45A8D" w:rsidRPr="00607578" w:rsidRDefault="00F45A8D" w:rsidP="00F32456">
      <w:pPr>
        <w:spacing w:line="360" w:lineRule="auto"/>
        <w:ind w:firstLineChars="300" w:firstLine="630"/>
        <w:rPr>
          <w:rFonts w:ascii="黑体" w:eastAsia="黑体" w:hAnsi="黑体"/>
        </w:rPr>
      </w:pPr>
      <w:r>
        <w:rPr>
          <w:rFonts w:ascii="黑体" w:eastAsia="黑体" w:hAnsi="黑体"/>
        </w:rPr>
        <w:t>配套上下限报警</w:t>
      </w:r>
      <w:r w:rsidR="000A78F5">
        <w:rPr>
          <w:rFonts w:ascii="黑体" w:eastAsia="黑体" w:hAnsi="黑体"/>
        </w:rPr>
        <w:t>传感器</w:t>
      </w:r>
      <w:r>
        <w:rPr>
          <w:rFonts w:ascii="黑体" w:eastAsia="黑体" w:hAnsi="黑体"/>
        </w:rPr>
        <w:t>，可实现客户液位报警连锁控制。</w:t>
      </w: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●适用范围：</w:t>
      </w:r>
    </w:p>
    <w:p w:rsidR="00607578" w:rsidRPr="00607578" w:rsidRDefault="00607578" w:rsidP="004276A4">
      <w:pPr>
        <w:spacing w:line="360" w:lineRule="auto"/>
        <w:ind w:firstLineChars="200" w:firstLine="420"/>
        <w:rPr>
          <w:rFonts w:ascii="黑体" w:eastAsia="黑体" w:hAnsi="黑体"/>
        </w:rPr>
      </w:pPr>
      <w:bookmarkStart w:id="0" w:name="_GoBack"/>
      <w:bookmarkEnd w:id="0"/>
      <w:proofErr w:type="gramStart"/>
      <w:r w:rsidRPr="00607578">
        <w:rPr>
          <w:rFonts w:ascii="黑体" w:eastAsia="黑体" w:hAnsi="黑体" w:hint="eastAsia"/>
        </w:rPr>
        <w:t>本液位计几乎</w:t>
      </w:r>
      <w:proofErr w:type="gramEnd"/>
      <w:r w:rsidRPr="00607578">
        <w:rPr>
          <w:rFonts w:ascii="黑体" w:eastAsia="黑体" w:hAnsi="黑体" w:hint="eastAsia"/>
        </w:rPr>
        <w:t>可以适用于各种工业自动化过程控制中的液位测量与控制。可以广泛运用于</w:t>
      </w:r>
      <w:r w:rsidRPr="00607578">
        <w:rPr>
          <w:rFonts w:ascii="黑体" w:eastAsia="黑体" w:hAnsi="黑体"/>
        </w:rPr>
        <w:t>石油</w:t>
      </w:r>
      <w:r w:rsidRPr="00607578">
        <w:rPr>
          <w:rFonts w:ascii="黑体" w:eastAsia="黑体" w:hAnsi="黑体" w:hint="eastAsia"/>
        </w:rPr>
        <w:t>加工、市政、</w:t>
      </w:r>
      <w:r w:rsidRPr="00607578">
        <w:rPr>
          <w:rFonts w:ascii="黑体" w:eastAsia="黑体" w:hAnsi="黑体" w:cs="宋体" w:hint="eastAsia"/>
          <w:kern w:val="0"/>
          <w:szCs w:val="21"/>
        </w:rPr>
        <w:t>食品加工</w:t>
      </w:r>
      <w:r w:rsidRPr="00607578">
        <w:rPr>
          <w:rFonts w:ascii="黑体" w:eastAsia="黑体" w:hAnsi="黑体"/>
        </w:rPr>
        <w:t>、化工、</w:t>
      </w:r>
      <w:r w:rsidRPr="00607578">
        <w:rPr>
          <w:rFonts w:ascii="黑体" w:eastAsia="黑体" w:hAnsi="黑体" w:hint="eastAsia"/>
        </w:rPr>
        <w:t>水处理</w:t>
      </w:r>
      <w:r w:rsidRPr="00607578">
        <w:rPr>
          <w:rFonts w:ascii="黑体" w:eastAsia="黑体" w:hAnsi="黑体"/>
        </w:rPr>
        <w:t>、制药、</w:t>
      </w:r>
      <w:r w:rsidRPr="00607578">
        <w:rPr>
          <w:rFonts w:ascii="黑体" w:eastAsia="黑体" w:hAnsi="黑体" w:hint="eastAsia"/>
        </w:rPr>
        <w:t>电力</w:t>
      </w:r>
      <w:r w:rsidRPr="00607578">
        <w:rPr>
          <w:rFonts w:ascii="黑体" w:eastAsia="黑体" w:hAnsi="黑体"/>
        </w:rPr>
        <w:t>、造纸、冶</w:t>
      </w:r>
      <w:r w:rsidRPr="00607578">
        <w:rPr>
          <w:rFonts w:ascii="黑体" w:eastAsia="黑体" w:hAnsi="黑体" w:hint="eastAsia"/>
        </w:rPr>
        <w:t>金</w:t>
      </w:r>
      <w:r w:rsidRPr="00607578">
        <w:rPr>
          <w:rFonts w:ascii="黑体" w:eastAsia="黑体" w:hAnsi="黑体"/>
        </w:rPr>
        <w:t>、船舶和锅炉等</w:t>
      </w:r>
      <w:r w:rsidRPr="00607578">
        <w:rPr>
          <w:rFonts w:ascii="黑体" w:eastAsia="黑体" w:hAnsi="黑体" w:hint="eastAsia"/>
        </w:rPr>
        <w:t>领域中的液位测量、控制与监测。</w:t>
      </w:r>
    </w:p>
    <w:p w:rsidR="00607578" w:rsidRPr="00607578" w:rsidRDefault="00607578" w:rsidP="00607578">
      <w:pPr>
        <w:spacing w:line="360" w:lineRule="auto"/>
        <w:rPr>
          <w:rFonts w:ascii="黑体" w:eastAsia="黑体" w:hAnsi="黑体"/>
          <w:b/>
          <w:sz w:val="24"/>
          <w:highlight w:val="lightGray"/>
        </w:rPr>
      </w:pPr>
    </w:p>
    <w:p w:rsidR="00A17985" w:rsidRPr="00A17985" w:rsidRDefault="00A17985" w:rsidP="00A17985">
      <w:pPr>
        <w:spacing w:line="360" w:lineRule="auto"/>
        <w:rPr>
          <w:rFonts w:ascii="黑体" w:eastAsia="黑体" w:hAnsi="黑体"/>
          <w:b/>
          <w:sz w:val="24"/>
          <w:highlight w:val="lightGray"/>
        </w:rPr>
      </w:pP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●安装通用要求</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I、如果您需要的</w:t>
      </w:r>
      <w:proofErr w:type="gramStart"/>
      <w:r w:rsidRPr="00607578">
        <w:rPr>
          <w:rFonts w:ascii="黑体" w:eastAsia="黑体" w:hAnsi="黑体" w:hint="eastAsia"/>
        </w:rPr>
        <w:t>液位计连接</w:t>
      </w:r>
      <w:proofErr w:type="gramEnd"/>
      <w:r w:rsidRPr="00607578">
        <w:rPr>
          <w:rFonts w:ascii="黑体" w:eastAsia="黑体" w:hAnsi="黑体" w:hint="eastAsia"/>
        </w:rPr>
        <w:t>法兰与我公司的规格型号不同，或者采用其它标准（我公司</w:t>
      </w:r>
      <w:proofErr w:type="gramStart"/>
      <w:r w:rsidRPr="00607578">
        <w:rPr>
          <w:rFonts w:ascii="黑体" w:eastAsia="黑体" w:hAnsi="黑体" w:hint="eastAsia"/>
        </w:rPr>
        <w:t>液位计的</w:t>
      </w:r>
      <w:proofErr w:type="gramEnd"/>
      <w:r w:rsidRPr="00607578">
        <w:rPr>
          <w:rFonts w:ascii="黑体" w:eastAsia="黑体" w:hAnsi="黑体" w:hint="eastAsia"/>
        </w:rPr>
        <w:t>法兰规格参照HGT20592～20635-2009），请您在订货时特别指出，我们可以按照您的实际要求供货；</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II、</w:t>
      </w:r>
      <w:proofErr w:type="gramStart"/>
      <w:r w:rsidRPr="00607578">
        <w:rPr>
          <w:rFonts w:ascii="黑体" w:eastAsia="黑体" w:hAnsi="黑体" w:hint="eastAsia"/>
        </w:rPr>
        <w:t>液位计的</w:t>
      </w:r>
      <w:proofErr w:type="gramEnd"/>
      <w:r w:rsidRPr="00607578">
        <w:rPr>
          <w:rFonts w:ascii="黑体" w:eastAsia="黑体" w:hAnsi="黑体" w:hint="eastAsia"/>
        </w:rPr>
        <w:t>测量范围为两个连接法兰的中心距（</w:t>
      </w:r>
      <w:proofErr w:type="gramStart"/>
      <w:r w:rsidRPr="00607578">
        <w:rPr>
          <w:rFonts w:ascii="黑体" w:eastAsia="黑体" w:hAnsi="黑体" w:hint="eastAsia"/>
        </w:rPr>
        <w:t>顶装型</w:t>
      </w:r>
      <w:proofErr w:type="gramEnd"/>
      <w:r w:rsidRPr="00607578">
        <w:rPr>
          <w:rFonts w:ascii="黑体" w:eastAsia="黑体" w:hAnsi="黑体" w:hint="eastAsia"/>
        </w:rPr>
        <w:t>除外）</w:t>
      </w:r>
      <w:r w:rsidR="00A17985">
        <w:rPr>
          <w:rFonts w:ascii="黑体" w:eastAsia="黑体" w:hAnsi="黑体" w:hint="eastAsia"/>
        </w:rPr>
        <w:t>应提供准确</w:t>
      </w:r>
      <w:r w:rsidRPr="00607578">
        <w:rPr>
          <w:rFonts w:ascii="黑体" w:eastAsia="黑体" w:hAnsi="黑体" w:hint="eastAsia"/>
        </w:rPr>
        <w:t>；</w:t>
      </w:r>
    </w:p>
    <w:p w:rsidR="00607578" w:rsidRPr="00607578" w:rsidRDefault="00607578" w:rsidP="009F13E8">
      <w:pPr>
        <w:spacing w:line="360" w:lineRule="auto"/>
        <w:ind w:leftChars="250" w:left="1050" w:hangingChars="250" w:hanging="525"/>
        <w:rPr>
          <w:rFonts w:ascii="黑体" w:eastAsia="黑体" w:hAnsi="黑体"/>
        </w:rPr>
      </w:pPr>
      <w:r w:rsidRPr="00607578">
        <w:rPr>
          <w:rFonts w:ascii="黑体" w:eastAsia="黑体" w:hAnsi="黑体" w:hint="eastAsia"/>
        </w:rPr>
        <w:t>III</w:t>
      </w:r>
      <w:r w:rsidR="009F13E8">
        <w:rPr>
          <w:rFonts w:ascii="黑体" w:eastAsia="黑体" w:hAnsi="黑体" w:hint="eastAsia"/>
        </w:rPr>
        <w:t>、</w:t>
      </w:r>
      <w:r w:rsidRPr="00607578">
        <w:rPr>
          <w:rFonts w:ascii="黑体" w:eastAsia="黑体" w:hAnsi="黑体" w:hint="eastAsia"/>
        </w:rPr>
        <w:t>应保证设备上的连接法兰的端面具有恰当的平面度、垂直度、中心距，以保证我们的产品的</w:t>
      </w:r>
      <w:r w:rsidR="009F13E8">
        <w:rPr>
          <w:rFonts w:ascii="黑体" w:eastAsia="黑体" w:hAnsi="黑体" w:hint="eastAsia"/>
        </w:rPr>
        <w:t>正确</w:t>
      </w:r>
      <w:r w:rsidRPr="00607578">
        <w:rPr>
          <w:rFonts w:ascii="黑体" w:eastAsia="黑体" w:hAnsi="黑体" w:hint="eastAsia"/>
        </w:rPr>
        <w:t>安装和使用；</w:t>
      </w:r>
    </w:p>
    <w:p w:rsidR="00607578" w:rsidRPr="00607578" w:rsidRDefault="00607578" w:rsidP="009F13E8">
      <w:pPr>
        <w:spacing w:line="360" w:lineRule="auto"/>
        <w:ind w:firstLineChars="250" w:firstLine="525"/>
        <w:rPr>
          <w:rFonts w:ascii="黑体" w:eastAsia="黑体" w:hAnsi="黑体"/>
        </w:rPr>
      </w:pPr>
      <w:r w:rsidRPr="00607578">
        <w:rPr>
          <w:rFonts w:ascii="黑体" w:eastAsia="黑体" w:hAnsi="黑体" w:hint="eastAsia"/>
        </w:rPr>
        <w:t>IV</w:t>
      </w:r>
      <w:r w:rsidR="009F13E8">
        <w:rPr>
          <w:rFonts w:ascii="黑体" w:eastAsia="黑体" w:hAnsi="黑体" w:hint="eastAsia"/>
        </w:rPr>
        <w:t>、浮子室（或者称为主体管）内应保持清洁且</w:t>
      </w:r>
      <w:r w:rsidRPr="00607578">
        <w:rPr>
          <w:rFonts w:ascii="黑体" w:eastAsia="黑体" w:hAnsi="黑体" w:hint="eastAsia"/>
        </w:rPr>
        <w:t>不应有杂质，特别是铁磁性物质。当介质不清洁时，应增加吸附或过滤装置，以确保仪表正常工作。</w:t>
      </w: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w:t>
      </w:r>
      <w:r w:rsidRPr="00607578">
        <w:rPr>
          <w:rFonts w:ascii="黑体" w:eastAsia="黑体" w:hAnsi="黑体"/>
          <w:b/>
          <w:sz w:val="24"/>
          <w:highlight w:val="lightGray"/>
        </w:rPr>
        <w:t>主要技术参数</w:t>
      </w:r>
    </w:p>
    <w:p w:rsidR="00607578" w:rsidRPr="00607578" w:rsidRDefault="00607578" w:rsidP="00607578">
      <w:pPr>
        <w:spacing w:line="360" w:lineRule="auto"/>
        <w:ind w:firstLineChars="100" w:firstLine="210"/>
        <w:rPr>
          <w:rFonts w:ascii="黑体" w:eastAsia="黑体" w:hAnsi="黑体"/>
        </w:rPr>
        <w:sectPr w:rsidR="00607578" w:rsidRPr="00607578" w:rsidSect="00C12E68">
          <w:footerReference w:type="default" r:id="rId10"/>
          <w:pgSz w:w="11907" w:h="16839" w:code="9"/>
          <w:pgMar w:top="567" w:right="567" w:bottom="1246" w:left="567" w:header="851" w:footer="992" w:gutter="0"/>
          <w:pgNumType w:start="1"/>
          <w:cols w:space="425"/>
          <w:titlePg/>
          <w:docGrid w:type="lines" w:linePitch="312"/>
        </w:sectPr>
      </w:pPr>
    </w:p>
    <w:p w:rsidR="00607578" w:rsidRPr="00607578" w:rsidRDefault="00607578" w:rsidP="009F13E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lastRenderedPageBreak/>
        <w:t>正常工作条件：</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环境温度：</w:t>
      </w:r>
      <w:r w:rsidRPr="00607578">
        <w:rPr>
          <w:rFonts w:ascii="黑体" w:eastAsia="黑体" w:hAnsi="黑体"/>
          <w:sz w:val="18"/>
          <w:szCs w:val="18"/>
        </w:rPr>
        <w:t>-</w:t>
      </w:r>
      <w:r w:rsidRPr="00607578">
        <w:rPr>
          <w:rFonts w:ascii="黑体" w:eastAsia="黑体" w:hAnsi="黑体" w:hint="eastAsia"/>
          <w:sz w:val="18"/>
          <w:szCs w:val="18"/>
        </w:rPr>
        <w:t>2</w:t>
      </w:r>
      <w:r w:rsidRPr="00607578">
        <w:rPr>
          <w:rFonts w:ascii="黑体" w:eastAsia="黑体" w:hAnsi="黑体"/>
          <w:sz w:val="18"/>
          <w:szCs w:val="18"/>
        </w:rPr>
        <w:t>0～</w:t>
      </w:r>
      <w:r w:rsidRPr="00607578">
        <w:rPr>
          <w:rFonts w:ascii="黑体" w:eastAsia="黑体" w:hAnsi="黑体" w:hint="eastAsia"/>
          <w:sz w:val="18"/>
          <w:szCs w:val="18"/>
        </w:rPr>
        <w:t>8</w:t>
      </w:r>
      <w:r w:rsidRPr="00607578">
        <w:rPr>
          <w:rFonts w:ascii="黑体" w:eastAsia="黑体" w:hAnsi="黑体"/>
          <w:sz w:val="18"/>
          <w:szCs w:val="18"/>
        </w:rPr>
        <w:t>0</w:t>
      </w:r>
      <w:r w:rsidRPr="00607578">
        <w:rPr>
          <w:rFonts w:ascii="黑体" w:eastAsia="黑体" w:hAnsi="黑体" w:hint="eastAsia"/>
          <w:sz w:val="18"/>
          <w:szCs w:val="18"/>
        </w:rPr>
        <w:t>℃；</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相对湿度：5%～100%；</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环境压力：86k</w:t>
      </w:r>
      <w:r w:rsidRPr="00607578">
        <w:rPr>
          <w:rFonts w:ascii="黑体" w:eastAsia="黑体" w:hAnsi="黑体"/>
          <w:sz w:val="18"/>
          <w:szCs w:val="18"/>
        </w:rPr>
        <w:t>Pa</w:t>
      </w:r>
      <w:r w:rsidRPr="00607578">
        <w:rPr>
          <w:rFonts w:ascii="黑体" w:eastAsia="黑体" w:hAnsi="黑体" w:hint="eastAsia"/>
          <w:sz w:val="18"/>
          <w:szCs w:val="18"/>
        </w:rPr>
        <w:t xml:space="preserve">～108 </w:t>
      </w:r>
      <w:proofErr w:type="spellStart"/>
      <w:r w:rsidRPr="00607578">
        <w:rPr>
          <w:rFonts w:ascii="黑体" w:eastAsia="黑体" w:hAnsi="黑体" w:hint="eastAsia"/>
          <w:sz w:val="18"/>
          <w:szCs w:val="18"/>
        </w:rPr>
        <w:t>k</w:t>
      </w:r>
      <w:r w:rsidRPr="00607578">
        <w:rPr>
          <w:rFonts w:ascii="黑体" w:eastAsia="黑体" w:hAnsi="黑体"/>
          <w:sz w:val="18"/>
          <w:szCs w:val="18"/>
        </w:rPr>
        <w:t>Pa</w:t>
      </w:r>
      <w:proofErr w:type="spellEnd"/>
      <w:r w:rsidRPr="00607578">
        <w:rPr>
          <w:rFonts w:ascii="黑体" w:eastAsia="黑体" w:hAnsi="黑体" w:hint="eastAsia"/>
          <w:sz w:val="18"/>
          <w:szCs w:val="18"/>
        </w:rPr>
        <w:t>；</w:t>
      </w:r>
    </w:p>
    <w:p w:rsidR="00607578" w:rsidRPr="00607578" w:rsidRDefault="00607578" w:rsidP="009F13E8">
      <w:pPr>
        <w:spacing w:line="360" w:lineRule="auto"/>
        <w:ind w:firstLineChars="200" w:firstLine="360"/>
        <w:rPr>
          <w:rFonts w:ascii="黑体" w:eastAsia="黑体" w:hAnsi="黑体"/>
          <w:sz w:val="18"/>
          <w:szCs w:val="18"/>
        </w:rPr>
      </w:pPr>
      <w:r w:rsidRPr="00607578">
        <w:rPr>
          <w:rFonts w:ascii="黑体" w:eastAsia="黑体" w:hAnsi="黑体"/>
          <w:sz w:val="18"/>
          <w:szCs w:val="18"/>
        </w:rPr>
        <w:t>测量范围：</w:t>
      </w:r>
      <w:r w:rsidR="00A305D4">
        <w:rPr>
          <w:rFonts w:ascii="黑体" w:eastAsia="黑体" w:hAnsi="黑体"/>
          <w:sz w:val="18"/>
          <w:szCs w:val="18"/>
        </w:rPr>
        <w:t>5</w:t>
      </w:r>
      <w:r w:rsidR="00821DAD">
        <w:rPr>
          <w:rFonts w:ascii="黑体" w:eastAsia="黑体" w:hAnsi="黑体"/>
          <w:sz w:val="18"/>
          <w:szCs w:val="18"/>
        </w:rPr>
        <w:t>00-6000mm;</w:t>
      </w:r>
    </w:p>
    <w:p w:rsidR="00607578" w:rsidRPr="00607578" w:rsidRDefault="00607578" w:rsidP="009F13E8">
      <w:pPr>
        <w:spacing w:line="360" w:lineRule="auto"/>
        <w:ind w:firstLineChars="200" w:firstLine="360"/>
        <w:rPr>
          <w:rFonts w:ascii="黑体" w:eastAsia="黑体" w:hAnsi="黑体"/>
          <w:sz w:val="18"/>
          <w:szCs w:val="18"/>
        </w:rPr>
      </w:pPr>
      <w:r w:rsidRPr="00607578">
        <w:rPr>
          <w:rFonts w:ascii="黑体" w:eastAsia="黑体" w:hAnsi="黑体"/>
          <w:sz w:val="18"/>
          <w:szCs w:val="18"/>
        </w:rPr>
        <w:t>显示精度：±</w:t>
      </w:r>
      <w:r w:rsidR="00C12E68">
        <w:rPr>
          <w:rFonts w:ascii="黑体" w:eastAsia="黑体" w:hAnsi="黑体"/>
          <w:sz w:val="18"/>
          <w:szCs w:val="18"/>
        </w:rPr>
        <w:t>5</w:t>
      </w:r>
      <w:r w:rsidRPr="00607578">
        <w:rPr>
          <w:rFonts w:ascii="黑体" w:eastAsia="黑体" w:hAnsi="黑体"/>
          <w:sz w:val="18"/>
          <w:szCs w:val="18"/>
        </w:rPr>
        <w:t xml:space="preserve"> mm；</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hint="eastAsia"/>
          <w:sz w:val="18"/>
          <w:szCs w:val="18"/>
        </w:rPr>
        <w:lastRenderedPageBreak/>
        <w:t>介质温度：</w:t>
      </w:r>
      <w:r w:rsidRPr="00607578">
        <w:rPr>
          <w:rFonts w:ascii="黑体" w:eastAsia="黑体" w:hAnsi="黑体"/>
          <w:sz w:val="18"/>
          <w:szCs w:val="18"/>
        </w:rPr>
        <w:t>-</w:t>
      </w:r>
      <w:r w:rsidR="00F32456">
        <w:rPr>
          <w:rFonts w:ascii="黑体" w:eastAsia="黑体" w:hAnsi="黑体"/>
          <w:sz w:val="18"/>
          <w:szCs w:val="18"/>
        </w:rPr>
        <w:t>20</w:t>
      </w:r>
      <w:r w:rsidRPr="00607578">
        <w:rPr>
          <w:rFonts w:ascii="黑体" w:eastAsia="黑体" w:hAnsi="黑体"/>
          <w:sz w:val="18"/>
          <w:szCs w:val="18"/>
        </w:rPr>
        <w:t>～</w:t>
      </w:r>
      <w:r w:rsidR="00F32456">
        <w:rPr>
          <w:rFonts w:ascii="黑体" w:eastAsia="黑体" w:hAnsi="黑体"/>
          <w:sz w:val="18"/>
          <w:szCs w:val="18"/>
        </w:rPr>
        <w:t>150</w:t>
      </w:r>
      <w:r w:rsidRPr="00607578">
        <w:rPr>
          <w:rFonts w:ascii="黑体" w:eastAsia="黑体" w:hAnsi="黑体" w:hint="eastAsia"/>
          <w:sz w:val="18"/>
          <w:szCs w:val="18"/>
        </w:rPr>
        <w:t>℃（类型可选）；</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介质密度：≥.</w:t>
      </w:r>
      <w:r w:rsidR="00C12E68">
        <w:rPr>
          <w:rFonts w:ascii="黑体" w:eastAsia="黑体" w:hAnsi="黑体"/>
          <w:sz w:val="18"/>
          <w:szCs w:val="18"/>
        </w:rPr>
        <w:t>0.</w:t>
      </w:r>
      <w:r w:rsidR="00821DAD">
        <w:rPr>
          <w:rFonts w:ascii="黑体" w:eastAsia="黑体" w:hAnsi="黑体"/>
          <w:sz w:val="18"/>
          <w:szCs w:val="18"/>
        </w:rPr>
        <w:t>5</w:t>
      </w:r>
      <w:r w:rsidRPr="00607578">
        <w:rPr>
          <w:rFonts w:ascii="黑体" w:eastAsia="黑体" w:hAnsi="黑体" w:hint="eastAsia"/>
          <w:sz w:val="18"/>
          <w:szCs w:val="18"/>
        </w:rPr>
        <w:t>g</w:t>
      </w:r>
      <w:r w:rsidRPr="00607578">
        <w:rPr>
          <w:rFonts w:ascii="黑体" w:eastAsia="黑体" w:hAnsi="黑体"/>
          <w:sz w:val="18"/>
          <w:szCs w:val="18"/>
        </w:rPr>
        <w:t>/cm3；</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介质粘度：</w:t>
      </w:r>
      <w:r w:rsidRPr="00607578">
        <w:rPr>
          <w:rFonts w:ascii="Calibri" w:eastAsia="黑体" w:hAnsi="Calibri" w:cs="Calibri"/>
          <w:sz w:val="18"/>
          <w:szCs w:val="18"/>
        </w:rPr>
        <w:t> </w:t>
      </w:r>
      <w:r w:rsidRPr="00607578">
        <w:rPr>
          <w:rFonts w:ascii="黑体" w:eastAsia="黑体" w:hAnsi="黑体" w:cs="黑体" w:hint="eastAsia"/>
          <w:sz w:val="18"/>
          <w:szCs w:val="18"/>
        </w:rPr>
        <w:t>≤</w:t>
      </w:r>
      <w:r w:rsidRPr="00607578">
        <w:rPr>
          <w:rFonts w:ascii="黑体" w:eastAsia="黑体" w:hAnsi="黑体" w:hint="eastAsia"/>
          <w:sz w:val="18"/>
          <w:szCs w:val="18"/>
        </w:rPr>
        <w:t>0.05Pa</w:t>
      </w:r>
      <w:r w:rsidRPr="00607578">
        <w:rPr>
          <w:rFonts w:ascii="黑体" w:eastAsia="黑体" w:hAnsi="黑体"/>
          <w:sz w:val="18"/>
          <w:szCs w:val="18"/>
        </w:rPr>
        <w:t>·</w:t>
      </w:r>
      <w:r w:rsidRPr="00607578">
        <w:rPr>
          <w:rFonts w:ascii="黑体" w:eastAsia="黑体" w:hAnsi="黑体" w:hint="eastAsia"/>
          <w:sz w:val="18"/>
          <w:szCs w:val="18"/>
        </w:rPr>
        <w:t>S</w:t>
      </w:r>
      <w:r w:rsidRPr="00607578">
        <w:rPr>
          <w:rFonts w:ascii="黑体" w:eastAsia="黑体" w:hAnsi="黑体"/>
          <w:sz w:val="18"/>
          <w:szCs w:val="18"/>
        </w:rPr>
        <w:t>；</w:t>
      </w:r>
    </w:p>
    <w:p w:rsidR="00607578" w:rsidRPr="00607578" w:rsidRDefault="00607578" w:rsidP="00607578">
      <w:pPr>
        <w:spacing w:line="360" w:lineRule="auto"/>
        <w:ind w:firstLineChars="100" w:firstLine="180"/>
        <w:rPr>
          <w:rFonts w:ascii="黑体" w:eastAsia="黑体" w:hAnsi="黑体"/>
          <w:sz w:val="18"/>
          <w:szCs w:val="18"/>
        </w:rPr>
      </w:pPr>
      <w:proofErr w:type="gramStart"/>
      <w:r w:rsidRPr="00607578">
        <w:rPr>
          <w:rFonts w:ascii="黑体" w:eastAsia="黑体" w:hAnsi="黑体"/>
          <w:sz w:val="18"/>
          <w:szCs w:val="18"/>
        </w:rPr>
        <w:t>接液材质</w:t>
      </w:r>
      <w:proofErr w:type="gramEnd"/>
      <w:r w:rsidRPr="00607578">
        <w:rPr>
          <w:rFonts w:ascii="黑体" w:eastAsia="黑体" w:hAnsi="黑体"/>
          <w:sz w:val="18"/>
          <w:szCs w:val="18"/>
        </w:rPr>
        <w:t>：</w:t>
      </w:r>
      <w:r w:rsidR="00F32456">
        <w:rPr>
          <w:rFonts w:ascii="黑体" w:eastAsia="黑体" w:hAnsi="黑体" w:hint="eastAsia"/>
          <w:sz w:val="18"/>
          <w:szCs w:val="18"/>
        </w:rPr>
        <w:t>3</w:t>
      </w:r>
      <w:r w:rsidR="00F32456">
        <w:rPr>
          <w:rFonts w:ascii="黑体" w:eastAsia="黑体" w:hAnsi="黑体"/>
          <w:sz w:val="18"/>
          <w:szCs w:val="18"/>
        </w:rPr>
        <w:t>04</w:t>
      </w:r>
      <w:r w:rsidRPr="00607578">
        <w:rPr>
          <w:rFonts w:ascii="黑体" w:eastAsia="黑体" w:hAnsi="黑体"/>
          <w:sz w:val="18"/>
          <w:szCs w:val="18"/>
        </w:rPr>
        <w:t>；</w:t>
      </w:r>
      <w:r w:rsidR="00821DAD">
        <w:rPr>
          <w:rFonts w:ascii="黑体" w:eastAsia="黑体" w:hAnsi="黑体" w:hint="eastAsia"/>
          <w:sz w:val="18"/>
          <w:szCs w:val="18"/>
        </w:rPr>
        <w:t>316；其他（</w:t>
      </w:r>
      <w:r w:rsidR="009F13E8">
        <w:rPr>
          <w:rFonts w:ascii="黑体" w:eastAsia="黑体" w:hAnsi="黑体" w:hint="eastAsia"/>
          <w:sz w:val="18"/>
          <w:szCs w:val="18"/>
        </w:rPr>
        <w:t>按</w:t>
      </w:r>
      <w:r w:rsidR="00821DAD">
        <w:rPr>
          <w:rFonts w:ascii="黑体" w:eastAsia="黑体" w:hAnsi="黑体" w:hint="eastAsia"/>
          <w:sz w:val="18"/>
          <w:szCs w:val="18"/>
        </w:rPr>
        <w:t>用户要求）</w:t>
      </w:r>
    </w:p>
    <w:p w:rsidR="00607578" w:rsidRPr="00A17985" w:rsidRDefault="00607578" w:rsidP="00A17985">
      <w:pPr>
        <w:spacing w:line="360" w:lineRule="auto"/>
        <w:ind w:firstLineChars="100" w:firstLine="180"/>
        <w:rPr>
          <w:rFonts w:ascii="黑体" w:eastAsia="黑体" w:hAnsi="黑体"/>
          <w:sz w:val="18"/>
          <w:szCs w:val="18"/>
        </w:rPr>
      </w:pPr>
      <w:r w:rsidRPr="00607578">
        <w:rPr>
          <w:rFonts w:ascii="黑体" w:eastAsia="黑体" w:hAnsi="黑体"/>
          <w:sz w:val="18"/>
          <w:szCs w:val="18"/>
        </w:rPr>
        <w:t>连接</w:t>
      </w:r>
      <w:r w:rsidRPr="00607578">
        <w:rPr>
          <w:rFonts w:ascii="黑体" w:eastAsia="黑体" w:hAnsi="黑体" w:hint="eastAsia"/>
          <w:sz w:val="18"/>
          <w:szCs w:val="18"/>
        </w:rPr>
        <w:t>方式</w:t>
      </w:r>
      <w:r w:rsidRPr="00607578">
        <w:rPr>
          <w:rFonts w:ascii="黑体" w:eastAsia="黑体" w:hAnsi="黑体"/>
          <w:sz w:val="18"/>
          <w:szCs w:val="18"/>
        </w:rPr>
        <w:t>：</w:t>
      </w:r>
      <w:r w:rsidRPr="00607578">
        <w:rPr>
          <w:rFonts w:ascii="黑体" w:eastAsia="黑体" w:hAnsi="黑体" w:hint="eastAsia"/>
          <w:sz w:val="18"/>
          <w:szCs w:val="18"/>
        </w:rPr>
        <w:t>法兰</w:t>
      </w:r>
      <w:r w:rsidR="008F3881">
        <w:rPr>
          <w:rFonts w:ascii="黑体" w:eastAsia="黑体" w:hAnsi="黑体" w:hint="eastAsia"/>
          <w:sz w:val="18"/>
          <w:szCs w:val="18"/>
        </w:rPr>
        <w:t>，螺纹，直管焊接等</w:t>
      </w:r>
    </w:p>
    <w:p w:rsidR="00A17985" w:rsidRPr="00607578" w:rsidRDefault="00A17985" w:rsidP="00A17985">
      <w:pPr>
        <w:spacing w:line="360" w:lineRule="auto"/>
        <w:ind w:firstLineChars="100" w:firstLine="180"/>
        <w:rPr>
          <w:rFonts w:ascii="黑体" w:eastAsia="黑体" w:hAnsi="黑体"/>
          <w:sz w:val="18"/>
          <w:szCs w:val="18"/>
        </w:rPr>
      </w:pPr>
      <w:r w:rsidRPr="00607578">
        <w:rPr>
          <w:rFonts w:ascii="黑体" w:eastAsia="黑体" w:hAnsi="黑体" w:hint="eastAsia"/>
          <w:sz w:val="18"/>
          <w:szCs w:val="18"/>
        </w:rPr>
        <w:t>介质</w:t>
      </w:r>
      <w:r w:rsidRPr="00607578">
        <w:rPr>
          <w:rFonts w:ascii="黑体" w:eastAsia="黑体" w:hAnsi="黑体"/>
          <w:sz w:val="18"/>
          <w:szCs w:val="18"/>
        </w:rPr>
        <w:t>压力：</w:t>
      </w:r>
      <w:r>
        <w:rPr>
          <w:rFonts w:ascii="黑体" w:eastAsia="黑体" w:hAnsi="黑体"/>
          <w:sz w:val="18"/>
          <w:szCs w:val="18"/>
        </w:rPr>
        <w:t>42</w:t>
      </w:r>
      <w:r w:rsidRPr="00607578">
        <w:rPr>
          <w:rFonts w:ascii="黑体" w:eastAsia="黑体" w:hAnsi="黑体"/>
          <w:sz w:val="18"/>
          <w:szCs w:val="18"/>
        </w:rPr>
        <w:t xml:space="preserve">.0 </w:t>
      </w:r>
      <w:proofErr w:type="spellStart"/>
      <w:r w:rsidRPr="00607578">
        <w:rPr>
          <w:rFonts w:ascii="黑体" w:eastAsia="黑体" w:hAnsi="黑体"/>
          <w:sz w:val="18"/>
          <w:szCs w:val="18"/>
        </w:rPr>
        <w:t>MPa</w:t>
      </w:r>
      <w:proofErr w:type="spellEnd"/>
      <w:r w:rsidRPr="00607578">
        <w:rPr>
          <w:rFonts w:ascii="黑体" w:eastAsia="黑体" w:hAnsi="黑体" w:hint="eastAsia"/>
          <w:sz w:val="18"/>
          <w:szCs w:val="18"/>
        </w:rPr>
        <w:t>及以下</w:t>
      </w:r>
      <w:r w:rsidRPr="00607578">
        <w:rPr>
          <w:rFonts w:ascii="黑体" w:eastAsia="黑体" w:hAnsi="黑体"/>
          <w:sz w:val="18"/>
          <w:szCs w:val="18"/>
        </w:rPr>
        <w:t>；</w:t>
      </w:r>
    </w:p>
    <w:p w:rsidR="00A17985" w:rsidRPr="00A17985" w:rsidRDefault="00A17985" w:rsidP="00607578">
      <w:pPr>
        <w:spacing w:line="360" w:lineRule="auto"/>
        <w:rPr>
          <w:rFonts w:ascii="黑体" w:eastAsia="黑体" w:hAnsi="黑体"/>
        </w:rPr>
        <w:sectPr w:rsidR="00A17985" w:rsidRPr="00A17985" w:rsidSect="00607578">
          <w:type w:val="continuous"/>
          <w:pgSz w:w="11907" w:h="16839" w:code="9"/>
          <w:pgMar w:top="567" w:right="567" w:bottom="567" w:left="567" w:header="851" w:footer="992" w:gutter="0"/>
          <w:cols w:num="2" w:space="425"/>
          <w:docGrid w:type="lines" w:linePitch="312"/>
        </w:sectPr>
      </w:pPr>
    </w:p>
    <w:p w:rsidR="004A4A7E" w:rsidRPr="00A17985" w:rsidRDefault="00A17985" w:rsidP="00A17985">
      <w:pPr>
        <w:spacing w:line="360" w:lineRule="auto"/>
        <w:rPr>
          <w:rFonts w:ascii="黑体" w:eastAsia="黑体" w:hAnsi="黑体"/>
          <w:b/>
          <w:sz w:val="24"/>
          <w:highlight w:val="lightGray"/>
        </w:rPr>
      </w:pPr>
      <w:r w:rsidRPr="00607578">
        <w:rPr>
          <w:rFonts w:ascii="黑体" w:eastAsia="黑体" w:hAnsi="黑体" w:hint="eastAsia"/>
          <w:b/>
          <w:sz w:val="24"/>
          <w:highlight w:val="lightGray"/>
        </w:rPr>
        <w:lastRenderedPageBreak/>
        <w:t>●安装调整与使用</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用户在产品到货后，应首先检查产品的包装质量，包装箱应完整无损，标志清晰。如果包装已有明显损坏，应及时联系储运部门查清问题及责任并通知我公司。如包装无破损等问题，可以开箱取出产品，清点产品的完整性。必要时可对仪表进行简单的检测。检测步骤如下：</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①、拆下</w:t>
      </w:r>
      <w:proofErr w:type="gramStart"/>
      <w:r w:rsidRPr="00607578">
        <w:rPr>
          <w:rFonts w:ascii="黑体" w:eastAsia="黑体" w:hAnsi="黑体" w:hint="eastAsia"/>
        </w:rPr>
        <w:t>浮子室</w:t>
      </w:r>
      <w:proofErr w:type="gramEnd"/>
      <w:r w:rsidRPr="00607578">
        <w:rPr>
          <w:rFonts w:ascii="黑体" w:eastAsia="黑体" w:hAnsi="黑体" w:hint="eastAsia"/>
        </w:rPr>
        <w:t>法兰将浮子按箭头向上方向（此时浮子内磁钢在其上半部）装入浮子室，重新装上</w:t>
      </w:r>
      <w:proofErr w:type="gramStart"/>
      <w:r w:rsidRPr="00607578">
        <w:rPr>
          <w:rFonts w:ascii="黑体" w:eastAsia="黑体" w:hAnsi="黑体" w:hint="eastAsia"/>
        </w:rPr>
        <w:t>浮子室</w:t>
      </w:r>
      <w:proofErr w:type="gramEnd"/>
      <w:r w:rsidRPr="00607578">
        <w:rPr>
          <w:rFonts w:ascii="黑体" w:eastAsia="黑体" w:hAnsi="黑体" w:hint="eastAsia"/>
        </w:rPr>
        <w:t>法兰，注意装好</w:t>
      </w:r>
      <w:proofErr w:type="gramStart"/>
      <w:r w:rsidRPr="00607578">
        <w:rPr>
          <w:rFonts w:ascii="黑体" w:eastAsia="黑体" w:hAnsi="黑体" w:hint="eastAsia"/>
        </w:rPr>
        <w:t>密封垫并均匀</w:t>
      </w:r>
      <w:proofErr w:type="gramEnd"/>
      <w:r w:rsidRPr="00607578">
        <w:rPr>
          <w:rFonts w:ascii="黑体" w:eastAsia="黑体" w:hAnsi="黑体" w:hint="eastAsia"/>
        </w:rPr>
        <w:t>紧固；</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②、将液</w:t>
      </w:r>
      <w:proofErr w:type="gramStart"/>
      <w:r w:rsidRPr="00607578">
        <w:rPr>
          <w:rFonts w:ascii="黑体" w:eastAsia="黑体" w:hAnsi="黑体" w:hint="eastAsia"/>
        </w:rPr>
        <w:t>位计下</w:t>
      </w:r>
      <w:proofErr w:type="gramEnd"/>
      <w:r w:rsidRPr="00607578">
        <w:rPr>
          <w:rFonts w:ascii="黑体" w:eastAsia="黑体" w:hAnsi="黑体" w:hint="eastAsia"/>
        </w:rPr>
        <w:t>法兰堵死，把洁净水由上连接法兰口缓缓注入浮子室，如果指示器应有液位指示且灵敏无跳动，则</w:t>
      </w:r>
      <w:proofErr w:type="gramStart"/>
      <w:r w:rsidRPr="00607578">
        <w:rPr>
          <w:rFonts w:ascii="黑体" w:eastAsia="黑体" w:hAnsi="黑体" w:hint="eastAsia"/>
        </w:rPr>
        <w:t>液位计显示</w:t>
      </w:r>
      <w:proofErr w:type="gramEnd"/>
      <w:r w:rsidRPr="00607578">
        <w:rPr>
          <w:rFonts w:ascii="黑体" w:eastAsia="黑体" w:hAnsi="黑体" w:hint="eastAsia"/>
        </w:rPr>
        <w:t>正常；</w:t>
      </w:r>
    </w:p>
    <w:p w:rsidR="00A17985" w:rsidRPr="00607578" w:rsidRDefault="008F3881" w:rsidP="00A17985">
      <w:pPr>
        <w:spacing w:line="360" w:lineRule="auto"/>
        <w:ind w:firstLineChars="200" w:firstLine="420"/>
        <w:rPr>
          <w:rFonts w:ascii="黑体" w:eastAsia="黑体" w:hAnsi="黑体"/>
        </w:rPr>
      </w:pPr>
      <w:r>
        <w:rPr>
          <w:rFonts w:ascii="黑体" w:eastAsia="黑体" w:hAnsi="黑体" w:hint="eastAsia"/>
        </w:rPr>
        <w:t>③、如指示器未</w:t>
      </w:r>
      <w:r w:rsidR="00A17985" w:rsidRPr="00607578">
        <w:rPr>
          <w:rFonts w:ascii="黑体" w:eastAsia="黑体" w:hAnsi="黑体" w:hint="eastAsia"/>
        </w:rPr>
        <w:t>跟踪指示，可</w:t>
      </w:r>
      <w:r>
        <w:rPr>
          <w:rFonts w:ascii="黑体" w:eastAsia="黑体" w:hAnsi="黑体" w:hint="eastAsia"/>
        </w:rPr>
        <w:t>用备用工具校正磁铁将</w:t>
      </w:r>
      <w:r w:rsidR="00A17985" w:rsidRPr="00607578">
        <w:rPr>
          <w:rFonts w:ascii="黑体" w:eastAsia="黑体" w:hAnsi="黑体" w:hint="eastAsia"/>
        </w:rPr>
        <w:t>指示浮子吸起，使之与浮子室内的磁浮子耦合（浮子指示式）或用磁钢自下至上吸引指示器使其指示正确。在检测过程中，有任何疑问都可以电话联系我们。</w:t>
      </w:r>
    </w:p>
    <w:p w:rsidR="004A4A7E" w:rsidRDefault="004A4A7E" w:rsidP="00A17985">
      <w:pPr>
        <w:spacing w:line="360" w:lineRule="auto"/>
        <w:ind w:firstLineChars="200" w:firstLine="420"/>
        <w:rPr>
          <w:rFonts w:ascii="黑体" w:eastAsia="黑体" w:hAnsi="黑体"/>
        </w:rPr>
      </w:pPr>
    </w:p>
    <w:p w:rsidR="004A4A7E" w:rsidRDefault="004A4A7E" w:rsidP="00A17985">
      <w:pPr>
        <w:spacing w:line="360" w:lineRule="auto"/>
        <w:ind w:firstLineChars="200" w:firstLine="420"/>
        <w:rPr>
          <w:rFonts w:ascii="黑体" w:eastAsia="黑体" w:hAnsi="黑体"/>
        </w:rPr>
      </w:pPr>
    </w:p>
    <w:p w:rsidR="00A17985" w:rsidRPr="00607578" w:rsidRDefault="004A4A7E" w:rsidP="004A4A7E">
      <w:pPr>
        <w:spacing w:line="360" w:lineRule="auto"/>
        <w:ind w:firstLineChars="200" w:firstLine="420"/>
        <w:rPr>
          <w:rFonts w:ascii="黑体" w:eastAsia="黑体" w:hAnsi="黑体"/>
        </w:rPr>
      </w:pPr>
      <w:r>
        <w:rPr>
          <w:noProof/>
        </w:rPr>
        <w:lastRenderedPageBreak/>
        <w:drawing>
          <wp:anchor distT="0" distB="0" distL="114300" distR="114300" simplePos="0" relativeHeight="251669504" behindDoc="0" locked="0" layoutInCell="1" allowOverlap="1" wp14:anchorId="7B01E2A8" wp14:editId="126148F6">
            <wp:simplePos x="0" y="0"/>
            <wp:positionH relativeFrom="margin">
              <wp:align>right</wp:align>
            </wp:positionH>
            <wp:positionV relativeFrom="page">
              <wp:posOffset>476250</wp:posOffset>
            </wp:positionV>
            <wp:extent cx="3267075" cy="3301178"/>
            <wp:effectExtent l="76200" t="76200" r="123825" b="12827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075" cy="3301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gramStart"/>
      <w:r w:rsidR="00A17985" w:rsidRPr="00607578">
        <w:rPr>
          <w:rFonts w:ascii="黑体" w:eastAsia="黑体" w:hAnsi="黑体" w:hint="eastAsia"/>
        </w:rPr>
        <w:t>液位计安装</w:t>
      </w:r>
      <w:proofErr w:type="gramEnd"/>
      <w:r w:rsidR="00A17985" w:rsidRPr="00607578">
        <w:rPr>
          <w:rFonts w:ascii="黑体" w:eastAsia="黑体" w:hAnsi="黑体" w:hint="eastAsia"/>
        </w:rPr>
        <w:t>时，应轻拿轻放，以免影响您的使用。机械部分的安装时可以参照以下步骤：</w:t>
      </w:r>
    </w:p>
    <w:p w:rsidR="00A17985" w:rsidRPr="00607578" w:rsidRDefault="00A17985" w:rsidP="004A4A7E">
      <w:pPr>
        <w:spacing w:line="360" w:lineRule="auto"/>
        <w:rPr>
          <w:rFonts w:ascii="黑体" w:eastAsia="黑体" w:hAnsi="黑体"/>
        </w:rPr>
      </w:pPr>
      <w:r w:rsidRPr="00607578">
        <w:rPr>
          <w:rFonts w:ascii="黑体" w:eastAsia="黑体" w:hAnsi="黑体" w:cs="宋体" w:hint="eastAsia"/>
        </w:rPr>
        <w:t>①、</w:t>
      </w:r>
      <w:r w:rsidRPr="00607578">
        <w:rPr>
          <w:rFonts w:ascii="黑体" w:eastAsia="黑体" w:hAnsi="黑体" w:hint="eastAsia"/>
        </w:rPr>
        <w:t>将</w:t>
      </w:r>
      <w:proofErr w:type="gramStart"/>
      <w:r w:rsidRPr="00607578">
        <w:rPr>
          <w:rFonts w:ascii="黑体" w:eastAsia="黑体" w:hAnsi="黑体" w:hint="eastAsia"/>
        </w:rPr>
        <w:t>液位计的</w:t>
      </w:r>
      <w:proofErr w:type="gramEnd"/>
      <w:r w:rsidRPr="00607578">
        <w:rPr>
          <w:rFonts w:ascii="黑体" w:eastAsia="黑体" w:hAnsi="黑体" w:hint="eastAsia"/>
        </w:rPr>
        <w:t>连接法兰（或螺纹）和设备上对应的法兰（或螺纹）连接起来，应在过程连接的结合面安装必要的密封装置（如密封垫），然后将仪表固定在设备的法兰；</w:t>
      </w:r>
    </w:p>
    <w:p w:rsidR="006C00D9" w:rsidRPr="00607578" w:rsidRDefault="00A17985" w:rsidP="004A4A7E">
      <w:pPr>
        <w:spacing w:line="360" w:lineRule="auto"/>
        <w:rPr>
          <w:rFonts w:ascii="黑体" w:eastAsia="黑体" w:hAnsi="黑体"/>
        </w:rPr>
      </w:pPr>
      <w:r w:rsidRPr="00607578">
        <w:rPr>
          <w:rFonts w:ascii="黑体" w:eastAsia="黑体" w:hAnsi="黑体" w:cs="宋体" w:hint="eastAsia"/>
        </w:rPr>
        <w:t>②、</w:t>
      </w:r>
      <w:r w:rsidRPr="00607578">
        <w:rPr>
          <w:rFonts w:ascii="黑体" w:eastAsia="黑体" w:hAnsi="黑体" w:hint="eastAsia"/>
        </w:rPr>
        <w:t>仪表安装在压力容器上时应和容器一起按有关规程进行压力试验，即经过1.25倍工作压力的水压试验以及1.05倍工作压力的气密性实验，确认无渗漏后方可以投入使用；</w:t>
      </w:r>
    </w:p>
    <w:p w:rsidR="00A17985" w:rsidRPr="00607578" w:rsidRDefault="00A17985" w:rsidP="004A4A7E">
      <w:pPr>
        <w:spacing w:line="360" w:lineRule="auto"/>
        <w:rPr>
          <w:rFonts w:ascii="黑体" w:eastAsia="黑体" w:hAnsi="黑体"/>
        </w:rPr>
      </w:pPr>
      <w:r w:rsidRPr="00607578">
        <w:rPr>
          <w:rFonts w:ascii="黑体" w:eastAsia="黑体" w:hAnsi="黑体" w:hint="eastAsia"/>
        </w:rPr>
        <w:t>③、注意当实验压力超过1.25倍仪表工作压力时应将浮子从浮子室中取出，待水压试验合格后，再将浮子装入</w:t>
      </w:r>
      <w:proofErr w:type="gramStart"/>
      <w:r w:rsidRPr="00607578">
        <w:rPr>
          <w:rFonts w:ascii="黑体" w:eastAsia="黑体" w:hAnsi="黑体" w:hint="eastAsia"/>
        </w:rPr>
        <w:t>浮子室</w:t>
      </w:r>
      <w:proofErr w:type="gramEnd"/>
      <w:r w:rsidRPr="00607578">
        <w:rPr>
          <w:rFonts w:ascii="黑体" w:eastAsia="黑体" w:hAnsi="黑体" w:hint="eastAsia"/>
        </w:rPr>
        <w:t>进行不大于1.05倍仪表工作压力的气密性实验；</w:t>
      </w:r>
    </w:p>
    <w:p w:rsidR="00607578" w:rsidRDefault="008F3881" w:rsidP="00F45A8D">
      <w:pPr>
        <w:spacing w:line="360" w:lineRule="auto"/>
        <w:ind w:firstLineChars="200" w:firstLine="420"/>
        <w:rPr>
          <w:rFonts w:ascii="黑体" w:eastAsia="黑体" w:hAnsi="黑体"/>
        </w:rPr>
      </w:pPr>
      <w:r>
        <w:rPr>
          <w:rFonts w:ascii="黑体" w:eastAsia="黑体" w:hAnsi="黑体" w:hint="eastAsia"/>
        </w:rPr>
        <w:t>如配备</w:t>
      </w:r>
      <w:proofErr w:type="gramStart"/>
      <w:r w:rsidR="00F45A8D">
        <w:rPr>
          <w:rFonts w:ascii="黑体" w:eastAsia="黑体" w:hAnsi="黑体"/>
        </w:rPr>
        <w:t>液位计远传</w:t>
      </w:r>
      <w:proofErr w:type="gramEnd"/>
      <w:r>
        <w:rPr>
          <w:rFonts w:ascii="黑体" w:eastAsia="黑体" w:hAnsi="黑体" w:hint="eastAsia"/>
        </w:rPr>
        <w:t>变送</w:t>
      </w:r>
      <w:r w:rsidR="00555960">
        <w:rPr>
          <w:rFonts w:ascii="黑体" w:eastAsia="黑体" w:hAnsi="黑体" w:hint="eastAsia"/>
        </w:rPr>
        <w:t>器和</w:t>
      </w:r>
      <w:proofErr w:type="gramStart"/>
      <w:r w:rsidR="00555960">
        <w:rPr>
          <w:rFonts w:ascii="黑体" w:eastAsia="黑体" w:hAnsi="黑体" w:hint="eastAsia"/>
        </w:rPr>
        <w:t>液位</w:t>
      </w:r>
      <w:proofErr w:type="gramEnd"/>
      <w:r w:rsidR="00555960">
        <w:rPr>
          <w:rFonts w:ascii="黑体" w:eastAsia="黑体" w:hAnsi="黑体"/>
        </w:rPr>
        <w:t>控制传感器</w:t>
      </w:r>
      <w:r>
        <w:rPr>
          <w:rFonts w:ascii="黑体" w:eastAsia="黑体" w:hAnsi="黑体" w:hint="eastAsia"/>
        </w:rPr>
        <w:t>，</w:t>
      </w:r>
      <w:r w:rsidR="00F45A8D">
        <w:rPr>
          <w:rFonts w:ascii="黑体" w:eastAsia="黑体" w:hAnsi="黑体"/>
        </w:rPr>
        <w:t>接线应注意</w:t>
      </w:r>
      <w:r>
        <w:rPr>
          <w:rFonts w:ascii="黑体" w:eastAsia="黑体" w:hAnsi="黑体" w:hint="eastAsia"/>
        </w:rPr>
        <w:t>做好</w:t>
      </w:r>
      <w:r w:rsidR="00F45A8D">
        <w:rPr>
          <w:rFonts w:ascii="黑体" w:eastAsia="黑体" w:hAnsi="黑体"/>
        </w:rPr>
        <w:t>防水</w:t>
      </w:r>
      <w:r>
        <w:rPr>
          <w:rFonts w:ascii="黑体" w:eastAsia="黑体" w:hAnsi="黑体" w:hint="eastAsia"/>
        </w:rPr>
        <w:t>，防爆措施</w:t>
      </w:r>
      <w:r w:rsidR="00F45A8D">
        <w:rPr>
          <w:rFonts w:ascii="黑体" w:eastAsia="黑体" w:hAnsi="黑体"/>
        </w:rPr>
        <w:t>。</w:t>
      </w:r>
    </w:p>
    <w:p w:rsidR="00550FAB" w:rsidRPr="00555960" w:rsidRDefault="00550FAB" w:rsidP="00F45A8D">
      <w:pPr>
        <w:spacing w:line="360" w:lineRule="auto"/>
        <w:ind w:firstLineChars="200" w:firstLine="420"/>
        <w:rPr>
          <w:rFonts w:ascii="黑体" w:eastAsia="黑体" w:hAnsi="黑体"/>
        </w:rPr>
      </w:pPr>
    </w:p>
    <w:p w:rsidR="00550FAB" w:rsidRDefault="00555960" w:rsidP="00F45A8D">
      <w:pPr>
        <w:spacing w:line="360" w:lineRule="auto"/>
        <w:ind w:firstLineChars="200" w:firstLine="442"/>
        <w:rPr>
          <w:rFonts w:ascii="黑体" w:eastAsia="黑体" w:hAnsi="黑体"/>
          <w:b/>
          <w:sz w:val="22"/>
        </w:rPr>
      </w:pPr>
      <w:r>
        <w:rPr>
          <w:rFonts w:ascii="黑体" w:eastAsia="黑体" w:hAnsi="黑体"/>
          <w:b/>
          <w:sz w:val="22"/>
        </w:rPr>
        <w:t>液位控制</w:t>
      </w:r>
      <w:r>
        <w:rPr>
          <w:rFonts w:ascii="黑体" w:eastAsia="黑体" w:hAnsi="黑体" w:hint="eastAsia"/>
          <w:b/>
          <w:sz w:val="22"/>
        </w:rPr>
        <w:t>传感器</w:t>
      </w:r>
      <w:r w:rsidR="00550FAB" w:rsidRPr="00550FAB">
        <w:rPr>
          <w:rFonts w:ascii="黑体" w:eastAsia="黑体" w:hAnsi="黑体"/>
          <w:b/>
          <w:sz w:val="22"/>
        </w:rPr>
        <w:t>接线如下图所示：</w:t>
      </w:r>
    </w:p>
    <w:p w:rsidR="004A4A7E" w:rsidRPr="00555960" w:rsidRDefault="00550FAB" w:rsidP="004A4A7E">
      <w:pPr>
        <w:spacing w:line="360" w:lineRule="auto"/>
        <w:ind w:firstLineChars="200" w:firstLine="420"/>
        <w:rPr>
          <w:rFonts w:ascii="黑体" w:eastAsia="黑体" w:hAnsi="黑体"/>
        </w:rPr>
      </w:pPr>
      <w:r w:rsidRPr="00555960">
        <w:rPr>
          <w:rFonts w:ascii="黑体" w:eastAsia="黑体" w:hAnsi="黑体"/>
        </w:rPr>
        <w:t>液位控制</w:t>
      </w:r>
      <w:r w:rsidR="00555960">
        <w:rPr>
          <w:rFonts w:ascii="黑体" w:eastAsia="黑体" w:hAnsi="黑体" w:hint="eastAsia"/>
        </w:rPr>
        <w:t>传感器</w:t>
      </w:r>
      <w:r w:rsidRPr="00555960">
        <w:rPr>
          <w:rFonts w:ascii="黑体" w:eastAsia="黑体" w:hAnsi="黑体"/>
        </w:rPr>
        <w:t>分常开型和常闭型，本套产品的</w:t>
      </w:r>
      <w:r w:rsidR="00550064">
        <w:rPr>
          <w:rFonts w:ascii="黑体" w:eastAsia="黑体" w:hAnsi="黑体"/>
        </w:rPr>
        <w:t>磁性</w:t>
      </w:r>
      <w:proofErr w:type="gramStart"/>
      <w:r w:rsidR="00550064">
        <w:rPr>
          <w:rFonts w:ascii="黑体" w:eastAsia="黑体" w:hAnsi="黑体"/>
        </w:rPr>
        <w:t>液位计</w:t>
      </w:r>
      <w:r w:rsidR="008F3881">
        <w:rPr>
          <w:rFonts w:ascii="黑体" w:eastAsia="黑体" w:hAnsi="黑体" w:hint="eastAsia"/>
        </w:rPr>
        <w:t>一般</w:t>
      </w:r>
      <w:proofErr w:type="gramEnd"/>
      <w:r w:rsidR="008F3881">
        <w:rPr>
          <w:rFonts w:ascii="黑体" w:eastAsia="黑体" w:hAnsi="黑体" w:hint="eastAsia"/>
        </w:rPr>
        <w:t>配备</w:t>
      </w:r>
      <w:r w:rsidR="008F3881">
        <w:rPr>
          <w:rFonts w:ascii="黑体" w:eastAsia="黑体" w:hAnsi="黑体"/>
        </w:rPr>
        <w:t>为常开型，</w:t>
      </w:r>
      <w:r w:rsidR="008F3881">
        <w:rPr>
          <w:rFonts w:ascii="黑体" w:eastAsia="黑体" w:hAnsi="黑体" w:hint="eastAsia"/>
        </w:rPr>
        <w:t>即</w:t>
      </w:r>
      <w:r w:rsidR="00555960">
        <w:rPr>
          <w:rFonts w:ascii="黑体" w:eastAsia="黑体" w:hAnsi="黑体"/>
        </w:rPr>
        <w:t>在正常液位（上下限之间）时，液位</w:t>
      </w:r>
      <w:r w:rsidR="00555960">
        <w:rPr>
          <w:rFonts w:ascii="黑体" w:eastAsia="黑体" w:hAnsi="黑体" w:hint="eastAsia"/>
        </w:rPr>
        <w:t>控制</w:t>
      </w:r>
      <w:r w:rsidR="00555960">
        <w:rPr>
          <w:rFonts w:ascii="黑体" w:eastAsia="黑体" w:hAnsi="黑体"/>
        </w:rPr>
        <w:t>传感器</w:t>
      </w:r>
      <w:r w:rsidRPr="00555960">
        <w:rPr>
          <w:rFonts w:ascii="黑体" w:eastAsia="黑体" w:hAnsi="黑体"/>
        </w:rPr>
        <w:t>是不会发生动作报警，</w:t>
      </w:r>
      <w:proofErr w:type="gramStart"/>
      <w:r w:rsidRPr="00555960">
        <w:rPr>
          <w:rFonts w:ascii="黑体" w:eastAsia="黑体" w:hAnsi="黑体"/>
        </w:rPr>
        <w:t>当液位</w:t>
      </w:r>
      <w:proofErr w:type="gramEnd"/>
      <w:r w:rsidRPr="00555960">
        <w:rPr>
          <w:rFonts w:ascii="黑体" w:eastAsia="黑体" w:hAnsi="黑体"/>
        </w:rPr>
        <w:t>低于下限报警或高于上限报警位置时，磁浮子通过磁耦合作用</w:t>
      </w:r>
      <w:r w:rsidR="00555960">
        <w:rPr>
          <w:rFonts w:ascii="黑体" w:eastAsia="黑体" w:hAnsi="黑体"/>
        </w:rPr>
        <w:t>控制液位控制</w:t>
      </w:r>
      <w:r w:rsidR="00555960">
        <w:rPr>
          <w:rFonts w:ascii="黑体" w:eastAsia="黑体" w:hAnsi="黑体" w:hint="eastAsia"/>
        </w:rPr>
        <w:t>传感器</w:t>
      </w:r>
      <w:r w:rsidR="00C60AF8" w:rsidRPr="00555960">
        <w:rPr>
          <w:rFonts w:ascii="黑体" w:eastAsia="黑体" w:hAnsi="黑体"/>
        </w:rPr>
        <w:t>内</w:t>
      </w:r>
      <w:proofErr w:type="gramStart"/>
      <w:r w:rsidR="00C60AF8" w:rsidRPr="00555960">
        <w:rPr>
          <w:rFonts w:ascii="黑体" w:eastAsia="黑体" w:hAnsi="黑体"/>
        </w:rPr>
        <w:t>的干簧管</w:t>
      </w:r>
      <w:proofErr w:type="gramEnd"/>
      <w:r w:rsidR="00C60AF8" w:rsidRPr="00555960">
        <w:rPr>
          <w:rFonts w:ascii="黑体" w:eastAsia="黑体" w:hAnsi="黑体"/>
        </w:rPr>
        <w:t>发生通断，从而实现通断效果达到液位报警或控制的目的。</w:t>
      </w:r>
    </w:p>
    <w:p w:rsidR="00550FAB" w:rsidRDefault="00550FAB" w:rsidP="00F45A8D">
      <w:pPr>
        <w:spacing w:line="360" w:lineRule="auto"/>
        <w:ind w:firstLineChars="200" w:firstLine="420"/>
        <w:rPr>
          <w:rFonts w:ascii="黑体" w:eastAsia="黑体" w:hAnsi="黑体"/>
        </w:rPr>
      </w:pPr>
      <w:r>
        <w:rPr>
          <w:rFonts w:ascii="黑体" w:eastAsia="黑体" w:hAnsi="黑体"/>
        </w:rPr>
        <w:t>将液位控制</w:t>
      </w:r>
      <w:r w:rsidR="00555960">
        <w:rPr>
          <w:rFonts w:ascii="黑体" w:eastAsia="黑体" w:hAnsi="黑体" w:hint="eastAsia"/>
        </w:rPr>
        <w:t>传感器的</w:t>
      </w:r>
      <w:r>
        <w:rPr>
          <w:rFonts w:ascii="黑体" w:eastAsia="黑体" w:hAnsi="黑体"/>
        </w:rPr>
        <w:t>接线端子1和2串联</w:t>
      </w:r>
      <w:proofErr w:type="gramStart"/>
      <w:r>
        <w:rPr>
          <w:rFonts w:ascii="黑体" w:eastAsia="黑体" w:hAnsi="黑体"/>
        </w:rPr>
        <w:t>接入进</w:t>
      </w:r>
      <w:proofErr w:type="gramEnd"/>
      <w:r>
        <w:rPr>
          <w:rFonts w:ascii="黑体" w:eastAsia="黑体" w:hAnsi="黑体"/>
        </w:rPr>
        <w:t>需要报警的电路中，需注意液位</w:t>
      </w:r>
      <w:r w:rsidR="008B1C13">
        <w:rPr>
          <w:rFonts w:ascii="黑体" w:eastAsia="黑体" w:hAnsi="黑体"/>
        </w:rPr>
        <w:t>传感器</w:t>
      </w:r>
      <w:r>
        <w:rPr>
          <w:rFonts w:ascii="黑体" w:eastAsia="黑体" w:hAnsi="黑体"/>
        </w:rPr>
        <w:t>触点容量为220V 3A。</w:t>
      </w:r>
    </w:p>
    <w:p w:rsidR="00550FAB" w:rsidRDefault="00550FAB" w:rsidP="00F45A8D">
      <w:pPr>
        <w:spacing w:line="360" w:lineRule="auto"/>
        <w:ind w:firstLineChars="200" w:firstLine="420"/>
        <w:rPr>
          <w:rFonts w:ascii="黑体" w:eastAsia="黑体" w:hAnsi="黑体"/>
        </w:rPr>
      </w:pPr>
    </w:p>
    <w:p w:rsidR="00550FAB" w:rsidRDefault="004A4A7E" w:rsidP="00F45A8D">
      <w:pPr>
        <w:spacing w:line="360" w:lineRule="auto"/>
        <w:ind w:firstLineChars="200" w:firstLine="420"/>
        <w:rPr>
          <w:rFonts w:ascii="黑体" w:eastAsia="黑体" w:hAnsi="黑体"/>
        </w:rPr>
      </w:pPr>
      <w:r>
        <w:rPr>
          <w:noProof/>
        </w:rPr>
        <w:drawing>
          <wp:anchor distT="0" distB="0" distL="114300" distR="114300" simplePos="0" relativeHeight="251661312" behindDoc="0" locked="0" layoutInCell="1" allowOverlap="1" wp14:anchorId="1761CAC1" wp14:editId="1DABFBF9">
            <wp:simplePos x="0" y="0"/>
            <wp:positionH relativeFrom="margin">
              <wp:posOffset>2239645</wp:posOffset>
            </wp:positionH>
            <wp:positionV relativeFrom="page">
              <wp:posOffset>6688455</wp:posOffset>
            </wp:positionV>
            <wp:extent cx="2143125" cy="2263140"/>
            <wp:effectExtent l="76200" t="76200" r="142875" b="137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3125" cy="2263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763A4B" w:rsidRPr="004A4A7E" w:rsidRDefault="00550FAB" w:rsidP="004A4A7E">
      <w:pPr>
        <w:spacing w:line="360" w:lineRule="auto"/>
        <w:jc w:val="center"/>
        <w:rPr>
          <w:rFonts w:ascii="黑体" w:eastAsia="黑体" w:hAnsi="黑体"/>
          <w:b/>
          <w:sz w:val="24"/>
        </w:rPr>
      </w:pPr>
      <w:r w:rsidRPr="008F3A93">
        <w:rPr>
          <w:rFonts w:ascii="黑体" w:eastAsia="黑体" w:hAnsi="黑体"/>
          <w:b/>
          <w:sz w:val="24"/>
        </w:rPr>
        <w:lastRenderedPageBreak/>
        <w:t>液位</w:t>
      </w:r>
      <w:r w:rsidR="00555960">
        <w:rPr>
          <w:rFonts w:ascii="黑体" w:eastAsia="黑体" w:hAnsi="黑体" w:hint="eastAsia"/>
          <w:b/>
          <w:sz w:val="24"/>
        </w:rPr>
        <w:t>控制传感器</w:t>
      </w:r>
      <w:r w:rsidRPr="008F3A93">
        <w:rPr>
          <w:rFonts w:ascii="黑体" w:eastAsia="黑体" w:hAnsi="黑体"/>
          <w:b/>
          <w:sz w:val="24"/>
        </w:rPr>
        <w:t>接线端子图</w:t>
      </w:r>
    </w:p>
    <w:p w:rsidR="008F3A93" w:rsidRDefault="00177A0A" w:rsidP="008F3A93">
      <w:pPr>
        <w:spacing w:line="360" w:lineRule="auto"/>
        <w:ind w:firstLineChars="200" w:firstLine="420"/>
        <w:rPr>
          <w:rFonts w:ascii="黑体" w:eastAsia="黑体" w:hAnsi="黑体"/>
          <w:b/>
          <w:sz w:val="22"/>
        </w:rPr>
      </w:pPr>
      <w:r>
        <w:rPr>
          <w:noProof/>
        </w:rPr>
        <w:drawing>
          <wp:anchor distT="0" distB="0" distL="114300" distR="114300" simplePos="0" relativeHeight="251671552" behindDoc="0" locked="0" layoutInCell="1" allowOverlap="1" wp14:anchorId="4EAE3AD0" wp14:editId="0D132318">
            <wp:simplePos x="0" y="0"/>
            <wp:positionH relativeFrom="margin">
              <wp:posOffset>3933825</wp:posOffset>
            </wp:positionH>
            <wp:positionV relativeFrom="page">
              <wp:posOffset>180975</wp:posOffset>
            </wp:positionV>
            <wp:extent cx="2895600" cy="3028426"/>
            <wp:effectExtent l="0" t="0" r="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600" cy="3028426"/>
                    </a:xfrm>
                    <a:prstGeom prst="rect">
                      <a:avLst/>
                    </a:prstGeom>
                  </pic:spPr>
                </pic:pic>
              </a:graphicData>
            </a:graphic>
            <wp14:sizeRelH relativeFrom="margin">
              <wp14:pctWidth>0</wp14:pctWidth>
            </wp14:sizeRelH>
            <wp14:sizeRelV relativeFrom="margin">
              <wp14:pctHeight>0</wp14:pctHeight>
            </wp14:sizeRelV>
          </wp:anchor>
        </w:drawing>
      </w:r>
      <w:r w:rsidR="00550064">
        <w:rPr>
          <w:rFonts w:ascii="黑体" w:eastAsia="黑体" w:hAnsi="黑体"/>
          <w:b/>
          <w:sz w:val="22"/>
        </w:rPr>
        <w:t>磁性</w:t>
      </w:r>
      <w:proofErr w:type="gramStart"/>
      <w:r w:rsidR="00550064">
        <w:rPr>
          <w:rFonts w:ascii="黑体" w:eastAsia="黑体" w:hAnsi="黑体"/>
          <w:b/>
          <w:sz w:val="22"/>
        </w:rPr>
        <w:t>液位计</w:t>
      </w:r>
      <w:r w:rsidR="008F3A93">
        <w:rPr>
          <w:rFonts w:ascii="黑体" w:eastAsia="黑体" w:hAnsi="黑体"/>
          <w:b/>
          <w:sz w:val="22"/>
        </w:rPr>
        <w:t>远传</w:t>
      </w:r>
      <w:proofErr w:type="gramEnd"/>
      <w:r w:rsidR="008F3881">
        <w:rPr>
          <w:rFonts w:ascii="黑体" w:eastAsia="黑体" w:hAnsi="黑体" w:hint="eastAsia"/>
          <w:b/>
          <w:sz w:val="22"/>
        </w:rPr>
        <w:t>变送</w:t>
      </w:r>
      <w:r w:rsidR="00DB76AD">
        <w:rPr>
          <w:rFonts w:ascii="黑体" w:eastAsia="黑体" w:hAnsi="黑体" w:hint="eastAsia"/>
          <w:b/>
          <w:sz w:val="22"/>
        </w:rPr>
        <w:t>器</w:t>
      </w:r>
      <w:r w:rsidR="008F3A93" w:rsidRPr="00550FAB">
        <w:rPr>
          <w:rFonts w:ascii="黑体" w:eastAsia="黑体" w:hAnsi="黑体"/>
          <w:b/>
          <w:sz w:val="22"/>
        </w:rPr>
        <w:t>：</w:t>
      </w:r>
    </w:p>
    <w:p w:rsidR="006C00D9" w:rsidRDefault="00550064" w:rsidP="006C00D9">
      <w:pPr>
        <w:spacing w:line="360" w:lineRule="auto"/>
        <w:ind w:firstLineChars="200" w:firstLine="440"/>
        <w:rPr>
          <w:rFonts w:ascii="黑体" w:eastAsia="黑体" w:hAnsi="黑体"/>
          <w:sz w:val="22"/>
        </w:rPr>
      </w:pPr>
      <w:r>
        <w:rPr>
          <w:rFonts w:ascii="黑体" w:eastAsia="黑体" w:hAnsi="黑体"/>
          <w:sz w:val="22"/>
        </w:rPr>
        <w:t>磁性</w:t>
      </w:r>
      <w:proofErr w:type="gramStart"/>
      <w:r>
        <w:rPr>
          <w:rFonts w:ascii="黑体" w:eastAsia="黑体" w:hAnsi="黑体"/>
          <w:sz w:val="22"/>
        </w:rPr>
        <w:t>液位计</w:t>
      </w:r>
      <w:r w:rsidR="008F3A93">
        <w:rPr>
          <w:rFonts w:ascii="黑体" w:eastAsia="黑体" w:hAnsi="黑体"/>
          <w:sz w:val="22"/>
        </w:rPr>
        <w:t>远传</w:t>
      </w:r>
      <w:proofErr w:type="gramEnd"/>
      <w:r w:rsidR="00555960">
        <w:rPr>
          <w:rFonts w:ascii="黑体" w:eastAsia="黑体" w:hAnsi="黑体" w:hint="eastAsia"/>
          <w:sz w:val="22"/>
        </w:rPr>
        <w:t>传感器</w:t>
      </w:r>
      <w:r w:rsidR="006C00D9">
        <w:rPr>
          <w:rFonts w:ascii="黑体" w:eastAsia="黑体" w:hAnsi="黑体"/>
          <w:sz w:val="22"/>
        </w:rPr>
        <w:t>与磁浮</w:t>
      </w:r>
      <w:proofErr w:type="gramStart"/>
      <w:r w:rsidR="006C00D9">
        <w:rPr>
          <w:rFonts w:ascii="黑体" w:eastAsia="黑体" w:hAnsi="黑体"/>
          <w:sz w:val="22"/>
        </w:rPr>
        <w:t>球液位计</w:t>
      </w:r>
      <w:proofErr w:type="gramEnd"/>
      <w:r w:rsidR="006C00D9">
        <w:rPr>
          <w:rFonts w:ascii="黑体" w:eastAsia="黑体" w:hAnsi="黑体"/>
          <w:sz w:val="22"/>
        </w:rPr>
        <w:t>捆绑在一起使用，</w:t>
      </w:r>
      <w:r w:rsidR="00763A4B">
        <w:rPr>
          <w:rFonts w:ascii="黑体" w:eastAsia="黑体" w:hAnsi="黑体" w:hint="eastAsia"/>
          <w:sz w:val="22"/>
        </w:rPr>
        <w:t>如</w:t>
      </w:r>
      <w:r w:rsidR="00763A4B">
        <w:rPr>
          <w:rFonts w:ascii="黑体" w:eastAsia="黑体" w:hAnsi="黑体"/>
          <w:sz w:val="22"/>
        </w:rPr>
        <w:t>右图所示，</w:t>
      </w:r>
      <w:proofErr w:type="gramStart"/>
      <w:r w:rsidR="006C00D9">
        <w:rPr>
          <w:rFonts w:ascii="黑体" w:eastAsia="黑体" w:hAnsi="黑体"/>
          <w:sz w:val="22"/>
        </w:rPr>
        <w:t>当液位</w:t>
      </w:r>
      <w:proofErr w:type="gramEnd"/>
      <w:r w:rsidR="006C00D9">
        <w:rPr>
          <w:rFonts w:ascii="黑体" w:eastAsia="黑体" w:hAnsi="黑体"/>
          <w:sz w:val="22"/>
        </w:rPr>
        <w:t>上升时，磁浮球会</w:t>
      </w:r>
      <w:r w:rsidR="006C00D9">
        <w:rPr>
          <w:rFonts w:ascii="黑体" w:eastAsia="黑体" w:hAnsi="黑体" w:hint="eastAsia"/>
          <w:sz w:val="22"/>
        </w:rPr>
        <w:t>随之升降</w:t>
      </w:r>
      <w:r w:rsidR="00DB76AD">
        <w:rPr>
          <w:rFonts w:ascii="黑体" w:eastAsia="黑体" w:hAnsi="黑体" w:hint="eastAsia"/>
          <w:sz w:val="22"/>
        </w:rPr>
        <w:t>，磁浮球内</w:t>
      </w:r>
      <w:r w:rsidR="00763A4B">
        <w:rPr>
          <w:rFonts w:ascii="黑体" w:eastAsia="黑体" w:hAnsi="黑体" w:hint="eastAsia"/>
          <w:sz w:val="22"/>
        </w:rPr>
        <w:t>磁钢</w:t>
      </w:r>
      <w:r w:rsidR="00DB76AD">
        <w:rPr>
          <w:rFonts w:ascii="黑体" w:eastAsia="黑体" w:hAnsi="黑体" w:hint="eastAsia"/>
          <w:sz w:val="22"/>
        </w:rPr>
        <w:t>会</w:t>
      </w:r>
      <w:r w:rsidR="00DB76AD">
        <w:rPr>
          <w:rFonts w:ascii="黑体" w:eastAsia="黑体" w:hAnsi="黑体"/>
          <w:sz w:val="22"/>
        </w:rPr>
        <w:t>与磁浮</w:t>
      </w:r>
      <w:proofErr w:type="gramStart"/>
      <w:r w:rsidR="00DB76AD">
        <w:rPr>
          <w:rFonts w:ascii="黑体" w:eastAsia="黑体" w:hAnsi="黑体"/>
          <w:sz w:val="22"/>
        </w:rPr>
        <w:t>球液位计</w:t>
      </w:r>
      <w:proofErr w:type="gramEnd"/>
      <w:r w:rsidR="00DB76AD">
        <w:rPr>
          <w:rFonts w:ascii="黑体" w:eastAsia="黑体" w:hAnsi="黑体"/>
          <w:sz w:val="22"/>
        </w:rPr>
        <w:t>远传</w:t>
      </w:r>
      <w:r w:rsidR="00DB76AD">
        <w:rPr>
          <w:rFonts w:ascii="黑体" w:eastAsia="黑体" w:hAnsi="黑体" w:hint="eastAsia"/>
          <w:sz w:val="22"/>
        </w:rPr>
        <w:t>传感器内</w:t>
      </w:r>
      <w:proofErr w:type="gramStart"/>
      <w:r w:rsidR="00DB76AD">
        <w:rPr>
          <w:rFonts w:ascii="黑体" w:eastAsia="黑体" w:hAnsi="黑体"/>
          <w:sz w:val="22"/>
        </w:rPr>
        <w:t>的</w:t>
      </w:r>
      <w:r w:rsidR="00DB76AD">
        <w:rPr>
          <w:rFonts w:ascii="黑体" w:eastAsia="黑体" w:hAnsi="黑体" w:hint="eastAsia"/>
          <w:sz w:val="22"/>
        </w:rPr>
        <w:t>干簧管</w:t>
      </w:r>
      <w:proofErr w:type="gramEnd"/>
      <w:r w:rsidR="00DB76AD">
        <w:rPr>
          <w:rFonts w:ascii="黑体" w:eastAsia="黑体" w:hAnsi="黑体"/>
          <w:sz w:val="22"/>
        </w:rPr>
        <w:t>发生磁耦合作用</w:t>
      </w:r>
      <w:r w:rsidR="00763A4B">
        <w:rPr>
          <w:rFonts w:ascii="黑体" w:eastAsia="黑体" w:hAnsi="黑体" w:hint="eastAsia"/>
          <w:sz w:val="22"/>
        </w:rPr>
        <w:t>通断</w:t>
      </w:r>
      <w:r w:rsidR="00763A4B">
        <w:rPr>
          <w:rFonts w:ascii="黑体" w:eastAsia="黑体" w:hAnsi="黑体"/>
          <w:sz w:val="22"/>
        </w:rPr>
        <w:t>改变传感器的电阻值，从而</w:t>
      </w:r>
      <w:r w:rsidR="00763A4B">
        <w:rPr>
          <w:rFonts w:ascii="黑体" w:eastAsia="黑体" w:hAnsi="黑体" w:hint="eastAsia"/>
          <w:sz w:val="22"/>
        </w:rPr>
        <w:t>实现</w:t>
      </w:r>
      <w:r w:rsidR="00763A4B">
        <w:rPr>
          <w:rFonts w:ascii="黑体" w:eastAsia="黑体" w:hAnsi="黑体"/>
          <w:sz w:val="22"/>
        </w:rPr>
        <w:t>液位远传测量</w:t>
      </w:r>
      <w:r w:rsidR="00763A4B">
        <w:rPr>
          <w:rFonts w:ascii="黑体" w:eastAsia="黑体" w:hAnsi="黑体" w:hint="eastAsia"/>
          <w:sz w:val="22"/>
        </w:rPr>
        <w:t>。</w:t>
      </w:r>
    </w:p>
    <w:p w:rsidR="00763A4B" w:rsidRPr="00763A4B" w:rsidRDefault="00763A4B" w:rsidP="006C00D9">
      <w:pPr>
        <w:spacing w:line="360" w:lineRule="auto"/>
        <w:ind w:firstLineChars="200" w:firstLine="440"/>
        <w:rPr>
          <w:rFonts w:ascii="黑体" w:eastAsia="黑体" w:hAnsi="黑体"/>
          <w:sz w:val="22"/>
        </w:rPr>
      </w:pPr>
    </w:p>
    <w:p w:rsidR="00763A4B" w:rsidRDefault="00763A4B" w:rsidP="00763A4B">
      <w:pPr>
        <w:spacing w:line="360" w:lineRule="auto"/>
        <w:rPr>
          <w:rFonts w:ascii="黑体" w:eastAsia="黑体" w:hAnsi="黑体"/>
          <w:sz w:val="22"/>
        </w:rPr>
      </w:pPr>
    </w:p>
    <w:p w:rsidR="00763A4B" w:rsidRDefault="00763A4B" w:rsidP="00763A4B">
      <w:pPr>
        <w:spacing w:line="360" w:lineRule="auto"/>
        <w:rPr>
          <w:rFonts w:ascii="黑体" w:eastAsia="黑体" w:hAnsi="黑体"/>
          <w:sz w:val="22"/>
        </w:rPr>
      </w:pPr>
    </w:p>
    <w:p w:rsidR="00763A4B" w:rsidRDefault="00763A4B" w:rsidP="00763A4B">
      <w:pPr>
        <w:spacing w:line="360" w:lineRule="auto"/>
        <w:rPr>
          <w:rFonts w:ascii="黑体" w:eastAsia="黑体" w:hAnsi="黑体"/>
          <w:sz w:val="22"/>
        </w:rPr>
      </w:pPr>
    </w:p>
    <w:p w:rsidR="004A4A7E" w:rsidRDefault="00555960" w:rsidP="00763A4B">
      <w:pPr>
        <w:spacing w:line="360" w:lineRule="auto"/>
        <w:rPr>
          <w:rFonts w:ascii="黑体" w:eastAsia="黑体" w:hAnsi="黑体"/>
          <w:sz w:val="22"/>
        </w:rPr>
      </w:pPr>
      <w:r>
        <w:rPr>
          <w:rFonts w:ascii="黑体" w:eastAsia="黑体" w:hAnsi="黑体" w:hint="eastAsia"/>
          <w:sz w:val="22"/>
        </w:rPr>
        <w:t xml:space="preserve"> </w:t>
      </w:r>
    </w:p>
    <w:p w:rsidR="004A4A7E" w:rsidRPr="00177A0A" w:rsidRDefault="004A4A7E" w:rsidP="00763A4B">
      <w:pPr>
        <w:spacing w:line="360" w:lineRule="auto"/>
        <w:rPr>
          <w:rFonts w:ascii="黑体" w:eastAsia="黑体" w:hAnsi="黑体"/>
          <w:sz w:val="22"/>
        </w:rPr>
      </w:pPr>
    </w:p>
    <w:p w:rsidR="00763A4B" w:rsidRPr="00555960" w:rsidRDefault="00555960" w:rsidP="00763A4B">
      <w:pPr>
        <w:spacing w:line="360" w:lineRule="auto"/>
        <w:rPr>
          <w:rFonts w:ascii="黑体" w:eastAsia="黑体" w:hAnsi="黑体"/>
          <w:b/>
          <w:sz w:val="22"/>
        </w:rPr>
      </w:pPr>
      <w:r>
        <w:rPr>
          <w:rFonts w:ascii="黑体" w:eastAsia="黑体" w:hAnsi="黑体" w:hint="eastAsia"/>
          <w:sz w:val="22"/>
        </w:rPr>
        <w:t xml:space="preserve">                                                   </w:t>
      </w:r>
      <w:r>
        <w:rPr>
          <w:rFonts w:ascii="黑体" w:eastAsia="黑体" w:hAnsi="黑体"/>
          <w:sz w:val="22"/>
        </w:rPr>
        <w:t xml:space="preserve">               </w:t>
      </w:r>
      <w:r w:rsidRPr="00555960">
        <w:rPr>
          <w:rFonts w:ascii="黑体" w:eastAsia="黑体" w:hAnsi="黑体"/>
          <w:b/>
          <w:sz w:val="22"/>
        </w:rPr>
        <w:t xml:space="preserve"> </w:t>
      </w:r>
      <w:r w:rsidR="008F3881">
        <w:rPr>
          <w:rFonts w:ascii="黑体" w:eastAsia="黑体" w:hAnsi="黑体"/>
          <w:b/>
          <w:sz w:val="22"/>
        </w:rPr>
        <w:t>远传</w:t>
      </w:r>
      <w:r w:rsidR="008F3881">
        <w:rPr>
          <w:rFonts w:ascii="黑体" w:eastAsia="黑体" w:hAnsi="黑体" w:hint="eastAsia"/>
          <w:b/>
          <w:sz w:val="22"/>
        </w:rPr>
        <w:t>变送</w:t>
      </w:r>
      <w:r w:rsidRPr="00555960">
        <w:rPr>
          <w:rFonts w:ascii="黑体" w:eastAsia="黑体" w:hAnsi="黑体"/>
          <w:b/>
          <w:sz w:val="22"/>
        </w:rPr>
        <w:t>器原理图</w:t>
      </w:r>
    </w:p>
    <w:p w:rsidR="00763A4B" w:rsidRDefault="00550064" w:rsidP="00177A0A">
      <w:pPr>
        <w:spacing w:line="360" w:lineRule="auto"/>
        <w:ind w:firstLineChars="200" w:firstLine="442"/>
        <w:rPr>
          <w:rFonts w:ascii="黑体" w:eastAsia="黑体" w:hAnsi="黑体"/>
          <w:b/>
          <w:sz w:val="22"/>
        </w:rPr>
      </w:pPr>
      <w:r>
        <w:rPr>
          <w:rFonts w:ascii="黑体" w:eastAsia="黑体" w:hAnsi="黑体"/>
          <w:b/>
          <w:sz w:val="22"/>
        </w:rPr>
        <w:t>磁性</w:t>
      </w:r>
      <w:proofErr w:type="gramStart"/>
      <w:r>
        <w:rPr>
          <w:rFonts w:ascii="黑体" w:eastAsia="黑体" w:hAnsi="黑体"/>
          <w:b/>
          <w:sz w:val="22"/>
        </w:rPr>
        <w:t>液位计</w:t>
      </w:r>
      <w:r w:rsidR="00763A4B">
        <w:rPr>
          <w:rFonts w:ascii="黑体" w:eastAsia="黑体" w:hAnsi="黑体"/>
          <w:b/>
          <w:sz w:val="22"/>
        </w:rPr>
        <w:t>远传</w:t>
      </w:r>
      <w:proofErr w:type="gramEnd"/>
      <w:r w:rsidR="008F3881">
        <w:rPr>
          <w:rFonts w:ascii="黑体" w:eastAsia="黑体" w:hAnsi="黑体" w:hint="eastAsia"/>
          <w:b/>
          <w:sz w:val="22"/>
        </w:rPr>
        <w:t>变送</w:t>
      </w:r>
      <w:r w:rsidR="00763A4B">
        <w:rPr>
          <w:rFonts w:ascii="黑体" w:eastAsia="黑体" w:hAnsi="黑体" w:hint="eastAsia"/>
          <w:b/>
          <w:sz w:val="22"/>
        </w:rPr>
        <w:t>器接线</w:t>
      </w:r>
      <w:r w:rsidR="00763A4B" w:rsidRPr="00550FAB">
        <w:rPr>
          <w:rFonts w:ascii="黑体" w:eastAsia="黑体" w:hAnsi="黑体"/>
          <w:b/>
          <w:sz w:val="22"/>
        </w:rPr>
        <w:t>：</w:t>
      </w:r>
    </w:p>
    <w:p w:rsidR="00763A4B" w:rsidRDefault="004A4A7E" w:rsidP="00763A4B">
      <w:pPr>
        <w:spacing w:line="360" w:lineRule="auto"/>
        <w:ind w:firstLineChars="200" w:firstLine="420"/>
        <w:rPr>
          <w:rFonts w:ascii="黑体" w:eastAsia="黑体" w:hAnsi="黑体"/>
          <w:b/>
          <w:sz w:val="22"/>
        </w:rPr>
      </w:pPr>
      <w:r>
        <w:rPr>
          <w:noProof/>
        </w:rPr>
        <w:drawing>
          <wp:anchor distT="0" distB="0" distL="114300" distR="114300" simplePos="0" relativeHeight="251667456" behindDoc="0" locked="0" layoutInCell="1" allowOverlap="1" wp14:anchorId="0A5C5FC1" wp14:editId="14D2151B">
            <wp:simplePos x="0" y="0"/>
            <wp:positionH relativeFrom="margin">
              <wp:posOffset>558800</wp:posOffset>
            </wp:positionH>
            <wp:positionV relativeFrom="page">
              <wp:posOffset>4606925</wp:posOffset>
            </wp:positionV>
            <wp:extent cx="4657725" cy="2695575"/>
            <wp:effectExtent l="76200" t="76200" r="142875" b="1238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7725" cy="2695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63A4B" w:rsidRPr="00763A4B" w:rsidRDefault="00763A4B" w:rsidP="00763A4B">
      <w:pPr>
        <w:spacing w:line="360" w:lineRule="auto"/>
        <w:ind w:firstLineChars="200" w:firstLine="442"/>
        <w:rPr>
          <w:rFonts w:ascii="黑体" w:eastAsia="黑体" w:hAnsi="黑体"/>
          <w:b/>
          <w:sz w:val="22"/>
        </w:rPr>
      </w:pPr>
    </w:p>
    <w:p w:rsidR="00763A4B" w:rsidRDefault="00763A4B"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763A4B" w:rsidRDefault="00763A4B" w:rsidP="00763A4B">
      <w:pPr>
        <w:spacing w:line="360" w:lineRule="auto"/>
        <w:ind w:firstLineChars="200" w:firstLine="442"/>
        <w:rPr>
          <w:rFonts w:ascii="黑体" w:eastAsia="黑体" w:hAnsi="黑体"/>
          <w:b/>
          <w:sz w:val="22"/>
        </w:rPr>
      </w:pPr>
    </w:p>
    <w:p w:rsidR="00555960" w:rsidRDefault="00555960" w:rsidP="004A4A7E">
      <w:pPr>
        <w:spacing w:line="360" w:lineRule="auto"/>
        <w:rPr>
          <w:rFonts w:ascii="黑体" w:eastAsia="黑体" w:hAnsi="黑体"/>
          <w:b/>
          <w:sz w:val="24"/>
        </w:rPr>
      </w:pPr>
    </w:p>
    <w:p w:rsidR="00763A4B" w:rsidRPr="00763A4B" w:rsidRDefault="00555960" w:rsidP="00555960">
      <w:pPr>
        <w:spacing w:line="360" w:lineRule="auto"/>
        <w:ind w:firstLineChars="1400" w:firstLine="3373"/>
        <w:rPr>
          <w:rFonts w:ascii="黑体" w:eastAsia="黑体" w:hAnsi="黑体"/>
          <w:b/>
          <w:sz w:val="22"/>
        </w:rPr>
      </w:pPr>
      <w:r>
        <w:rPr>
          <w:rFonts w:ascii="黑体" w:eastAsia="黑体" w:hAnsi="黑体" w:hint="eastAsia"/>
          <w:b/>
          <w:sz w:val="24"/>
        </w:rPr>
        <w:t>磁浮子远传</w:t>
      </w:r>
      <w:r>
        <w:rPr>
          <w:rFonts w:ascii="黑体" w:eastAsia="黑体" w:hAnsi="黑体"/>
          <w:b/>
          <w:sz w:val="24"/>
        </w:rPr>
        <w:t>传感器</w:t>
      </w:r>
      <w:r w:rsidRPr="008F3A93">
        <w:rPr>
          <w:rFonts w:ascii="黑体" w:eastAsia="黑体" w:hAnsi="黑体"/>
          <w:b/>
          <w:sz w:val="24"/>
        </w:rPr>
        <w:t>端子图</w:t>
      </w:r>
      <w:r w:rsidR="00763A4B">
        <w:rPr>
          <w:noProof/>
        </w:rPr>
        <w:drawing>
          <wp:anchor distT="0" distB="0" distL="114300" distR="114300" simplePos="0" relativeHeight="251663360" behindDoc="0" locked="0" layoutInCell="1" allowOverlap="1" wp14:anchorId="69A0AB64" wp14:editId="53DBF8C3">
            <wp:simplePos x="0" y="0"/>
            <wp:positionH relativeFrom="page">
              <wp:posOffset>361951</wp:posOffset>
            </wp:positionH>
            <wp:positionV relativeFrom="page">
              <wp:posOffset>11791950</wp:posOffset>
            </wp:positionV>
            <wp:extent cx="2846018" cy="417961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54503" cy="4192071"/>
                    </a:xfrm>
                    <a:prstGeom prst="rect">
                      <a:avLst/>
                    </a:prstGeom>
                  </pic:spPr>
                </pic:pic>
              </a:graphicData>
            </a:graphic>
            <wp14:sizeRelH relativeFrom="margin">
              <wp14:pctWidth>0</wp14:pctWidth>
            </wp14:sizeRelH>
            <wp14:sizeRelV relativeFrom="margin">
              <wp14:pctHeight>0</wp14:pctHeight>
            </wp14:sizeRelV>
          </wp:anchor>
        </w:drawing>
      </w:r>
    </w:p>
    <w:p w:rsidR="008F3A93" w:rsidRDefault="00555960" w:rsidP="008F3A93">
      <w:pPr>
        <w:spacing w:line="360" w:lineRule="auto"/>
        <w:ind w:firstLineChars="200" w:firstLine="440"/>
        <w:rPr>
          <w:rFonts w:ascii="黑体" w:eastAsia="黑体" w:hAnsi="黑体"/>
          <w:sz w:val="22"/>
        </w:rPr>
      </w:pPr>
      <w:r>
        <w:rPr>
          <w:rFonts w:ascii="黑体" w:eastAsia="黑体" w:hAnsi="黑体" w:hint="eastAsia"/>
          <w:sz w:val="22"/>
        </w:rPr>
        <w:t>磁浮子</w:t>
      </w:r>
      <w:r>
        <w:rPr>
          <w:rFonts w:ascii="黑体" w:eastAsia="黑体" w:hAnsi="黑体"/>
          <w:sz w:val="22"/>
        </w:rPr>
        <w:t>远传传感器</w:t>
      </w:r>
      <w:r>
        <w:rPr>
          <w:rFonts w:ascii="黑体" w:eastAsia="黑体" w:hAnsi="黑体" w:hint="eastAsia"/>
          <w:sz w:val="22"/>
        </w:rPr>
        <w:t>为</w:t>
      </w:r>
      <w:r>
        <w:rPr>
          <w:rFonts w:ascii="黑体" w:eastAsia="黑体" w:hAnsi="黑体"/>
          <w:sz w:val="22"/>
        </w:rPr>
        <w:t>两线制传感器，其中OUT+</w:t>
      </w:r>
      <w:r>
        <w:rPr>
          <w:rFonts w:ascii="黑体" w:eastAsia="黑体" w:hAnsi="黑体" w:hint="eastAsia"/>
          <w:sz w:val="22"/>
        </w:rPr>
        <w:t>接24</w:t>
      </w:r>
      <w:r>
        <w:rPr>
          <w:rFonts w:ascii="黑体" w:eastAsia="黑体" w:hAnsi="黑体"/>
          <w:sz w:val="22"/>
        </w:rPr>
        <w:t>V+(4-20mmA+),OUT-</w:t>
      </w:r>
      <w:r>
        <w:rPr>
          <w:rFonts w:ascii="黑体" w:eastAsia="黑体" w:hAnsi="黑体" w:hint="eastAsia"/>
          <w:sz w:val="22"/>
        </w:rPr>
        <w:t>接24</w:t>
      </w:r>
      <w:r>
        <w:rPr>
          <w:rFonts w:ascii="黑体" w:eastAsia="黑体" w:hAnsi="黑体"/>
          <w:sz w:val="22"/>
        </w:rPr>
        <w:t>V</w:t>
      </w:r>
      <w:r>
        <w:rPr>
          <w:rFonts w:ascii="黑体" w:eastAsia="黑体" w:hAnsi="黑体" w:hint="eastAsia"/>
          <w:sz w:val="22"/>
        </w:rPr>
        <w:t>-</w:t>
      </w:r>
      <w:r>
        <w:rPr>
          <w:rFonts w:ascii="黑体" w:eastAsia="黑体" w:hAnsi="黑体"/>
          <w:sz w:val="22"/>
        </w:rPr>
        <w:t>（</w:t>
      </w:r>
      <w:r>
        <w:rPr>
          <w:rFonts w:ascii="黑体" w:eastAsia="黑体" w:hAnsi="黑体" w:hint="eastAsia"/>
          <w:sz w:val="22"/>
        </w:rPr>
        <w:t>4</w:t>
      </w:r>
      <w:r>
        <w:rPr>
          <w:rFonts w:ascii="黑体" w:eastAsia="黑体" w:hAnsi="黑体"/>
          <w:sz w:val="22"/>
        </w:rPr>
        <w:t>-20mA-）,</w:t>
      </w:r>
    </w:p>
    <w:p w:rsidR="00550FAB" w:rsidRDefault="00555960" w:rsidP="00555960">
      <w:pPr>
        <w:spacing w:line="360" w:lineRule="auto"/>
        <w:ind w:firstLineChars="200" w:firstLine="440"/>
        <w:rPr>
          <w:rFonts w:ascii="黑体" w:eastAsia="黑体" w:hAnsi="黑体"/>
          <w:sz w:val="22"/>
        </w:rPr>
      </w:pPr>
      <w:r>
        <w:rPr>
          <w:rFonts w:ascii="黑体" w:eastAsia="黑体" w:hAnsi="黑体" w:hint="eastAsia"/>
          <w:sz w:val="22"/>
        </w:rPr>
        <w:t>电源电压</w:t>
      </w:r>
      <w:r>
        <w:rPr>
          <w:rFonts w:ascii="黑体" w:eastAsia="黑体" w:hAnsi="黑体"/>
          <w:sz w:val="22"/>
        </w:rPr>
        <w:t>为</w:t>
      </w:r>
      <w:r>
        <w:rPr>
          <w:rFonts w:ascii="黑体" w:eastAsia="黑体" w:hAnsi="黑体" w:hint="eastAsia"/>
          <w:sz w:val="22"/>
        </w:rPr>
        <w:t>24</w:t>
      </w:r>
      <w:r>
        <w:rPr>
          <w:rFonts w:ascii="黑体" w:eastAsia="黑体" w:hAnsi="黑体"/>
          <w:sz w:val="22"/>
        </w:rPr>
        <w:t>VDC</w:t>
      </w:r>
      <w:r>
        <w:rPr>
          <w:rFonts w:ascii="黑体" w:eastAsia="黑体" w:hAnsi="黑体" w:hint="eastAsia"/>
          <w:sz w:val="22"/>
        </w:rPr>
        <w:t>，接线</w:t>
      </w:r>
      <w:r>
        <w:rPr>
          <w:rFonts w:ascii="黑体" w:eastAsia="黑体" w:hAnsi="黑体"/>
          <w:sz w:val="22"/>
        </w:rPr>
        <w:t>过程应注意固定</w:t>
      </w:r>
      <w:r>
        <w:rPr>
          <w:rFonts w:ascii="黑体" w:eastAsia="黑体" w:hAnsi="黑体" w:hint="eastAsia"/>
          <w:sz w:val="22"/>
        </w:rPr>
        <w:t>紧</w:t>
      </w:r>
      <w:r>
        <w:rPr>
          <w:rFonts w:ascii="黑体" w:eastAsia="黑体" w:hAnsi="黑体"/>
          <w:sz w:val="22"/>
        </w:rPr>
        <w:t>压线螺丝，避免因为振动造成的</w:t>
      </w:r>
      <w:r>
        <w:rPr>
          <w:rFonts w:ascii="黑体" w:eastAsia="黑体" w:hAnsi="黑体" w:hint="eastAsia"/>
          <w:sz w:val="22"/>
        </w:rPr>
        <w:t>接线</w:t>
      </w:r>
      <w:r>
        <w:rPr>
          <w:rFonts w:ascii="黑体" w:eastAsia="黑体" w:hAnsi="黑体"/>
          <w:sz w:val="22"/>
        </w:rPr>
        <w:t>松动。</w:t>
      </w:r>
    </w:p>
    <w:p w:rsidR="004A4A7E" w:rsidRDefault="004A4A7E" w:rsidP="00555960">
      <w:pPr>
        <w:spacing w:line="360" w:lineRule="auto"/>
        <w:ind w:firstLineChars="200" w:firstLine="440"/>
        <w:rPr>
          <w:rFonts w:ascii="黑体" w:eastAsia="黑体" w:hAnsi="黑体"/>
          <w:sz w:val="22"/>
        </w:rPr>
      </w:pPr>
    </w:p>
    <w:p w:rsidR="004A4A7E" w:rsidRDefault="004A4A7E" w:rsidP="00555960">
      <w:pPr>
        <w:spacing w:line="360" w:lineRule="auto"/>
        <w:ind w:firstLineChars="200" w:firstLine="440"/>
        <w:rPr>
          <w:rFonts w:ascii="黑体" w:eastAsia="黑体" w:hAnsi="黑体"/>
          <w:sz w:val="22"/>
        </w:rPr>
      </w:pPr>
    </w:p>
    <w:p w:rsidR="000A78F5" w:rsidRDefault="000A78F5" w:rsidP="00555960">
      <w:pPr>
        <w:spacing w:line="360" w:lineRule="auto"/>
        <w:ind w:firstLineChars="200" w:firstLine="440"/>
        <w:rPr>
          <w:rFonts w:ascii="黑体" w:eastAsia="黑体" w:hAnsi="黑体"/>
          <w:sz w:val="22"/>
        </w:rPr>
      </w:pPr>
    </w:p>
    <w:p w:rsidR="000A78F5" w:rsidRPr="000A78F5" w:rsidRDefault="000A78F5" w:rsidP="00555960">
      <w:pPr>
        <w:spacing w:line="360" w:lineRule="auto"/>
        <w:ind w:firstLineChars="200" w:firstLine="440"/>
        <w:rPr>
          <w:rFonts w:ascii="黑体" w:eastAsia="黑体" w:hAnsi="黑体"/>
          <w:sz w:val="22"/>
        </w:rPr>
      </w:pPr>
    </w:p>
    <w:p w:rsidR="00607578" w:rsidRPr="000A78F5" w:rsidRDefault="00607578" w:rsidP="00607578">
      <w:pPr>
        <w:numPr>
          <w:ilvl w:val="0"/>
          <w:numId w:val="1"/>
        </w:numPr>
        <w:spacing w:line="360" w:lineRule="auto"/>
        <w:rPr>
          <w:rFonts w:ascii="黑体" w:eastAsia="黑体" w:hAnsi="黑体"/>
          <w:b/>
          <w:sz w:val="24"/>
          <w:highlight w:val="lightGray"/>
        </w:rPr>
      </w:pPr>
      <w:r w:rsidRPr="00607578">
        <w:rPr>
          <w:rFonts w:ascii="黑体" w:eastAsia="黑体" w:hAnsi="黑体" w:hint="eastAsia"/>
          <w:b/>
          <w:sz w:val="24"/>
          <w:highlight w:val="lightGray"/>
        </w:rPr>
        <w:lastRenderedPageBreak/>
        <w:t>成套性</w:t>
      </w:r>
    </w:p>
    <w:tbl>
      <w:tblPr>
        <w:tblW w:w="7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609"/>
        <w:gridCol w:w="3691"/>
      </w:tblGrid>
      <w:tr w:rsidR="00607578" w:rsidRPr="00607578" w:rsidTr="000672A1">
        <w:trPr>
          <w:trHeight w:val="150"/>
          <w:jc w:val="center"/>
        </w:trPr>
        <w:tc>
          <w:tcPr>
            <w:tcW w:w="2784" w:type="dxa"/>
            <w:tcBorders>
              <w:top w:val="double" w:sz="4" w:space="0" w:color="auto"/>
              <w:left w:val="double" w:sz="4" w:space="0" w:color="auto"/>
              <w:bottom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项目</w:t>
            </w:r>
          </w:p>
        </w:tc>
        <w:tc>
          <w:tcPr>
            <w:tcW w:w="609" w:type="dxa"/>
            <w:tcBorders>
              <w:top w:val="double" w:sz="4" w:space="0" w:color="auto"/>
              <w:bottom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数量</w:t>
            </w:r>
          </w:p>
        </w:tc>
        <w:tc>
          <w:tcPr>
            <w:tcW w:w="3691" w:type="dxa"/>
            <w:tcBorders>
              <w:top w:val="double" w:sz="4" w:space="0" w:color="auto"/>
              <w:bottom w:val="double" w:sz="4" w:space="0" w:color="auto"/>
              <w:right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备注</w:t>
            </w:r>
          </w:p>
        </w:tc>
      </w:tr>
      <w:tr w:rsidR="00607578" w:rsidRPr="00607578" w:rsidTr="000672A1">
        <w:trPr>
          <w:trHeight w:val="300"/>
          <w:jc w:val="center"/>
        </w:trPr>
        <w:tc>
          <w:tcPr>
            <w:tcW w:w="2784" w:type="dxa"/>
            <w:tcBorders>
              <w:top w:val="double" w:sz="4" w:space="0" w:color="auto"/>
              <w:left w:val="double" w:sz="4" w:space="0" w:color="auto"/>
            </w:tcBorders>
          </w:tcPr>
          <w:p w:rsidR="00607578" w:rsidRPr="00607578" w:rsidRDefault="00550064" w:rsidP="00607578">
            <w:pPr>
              <w:spacing w:line="360" w:lineRule="auto"/>
              <w:rPr>
                <w:rFonts w:ascii="黑体" w:eastAsia="黑体" w:hAnsi="黑体"/>
                <w:sz w:val="18"/>
                <w:szCs w:val="18"/>
              </w:rPr>
            </w:pPr>
            <w:r>
              <w:rPr>
                <w:rFonts w:ascii="黑体" w:eastAsia="黑体" w:hAnsi="黑体" w:hint="eastAsia"/>
                <w:sz w:val="18"/>
                <w:szCs w:val="18"/>
              </w:rPr>
              <w:t>磁性</w:t>
            </w:r>
            <w:proofErr w:type="gramStart"/>
            <w:r>
              <w:rPr>
                <w:rFonts w:ascii="黑体" w:eastAsia="黑体" w:hAnsi="黑体" w:hint="eastAsia"/>
                <w:sz w:val="18"/>
                <w:szCs w:val="18"/>
              </w:rPr>
              <w:t>液位计</w:t>
            </w:r>
            <w:proofErr w:type="gramEnd"/>
          </w:p>
        </w:tc>
        <w:tc>
          <w:tcPr>
            <w:tcW w:w="609" w:type="dxa"/>
            <w:tcBorders>
              <w:top w:val="double" w:sz="4" w:space="0" w:color="auto"/>
            </w:tcBorders>
          </w:tcPr>
          <w:p w:rsidR="00607578" w:rsidRPr="00607578" w:rsidRDefault="00607578" w:rsidP="00607578">
            <w:pPr>
              <w:spacing w:line="360" w:lineRule="auto"/>
              <w:rPr>
                <w:rFonts w:ascii="黑体" w:eastAsia="黑体" w:hAnsi="黑体"/>
                <w:sz w:val="18"/>
                <w:szCs w:val="18"/>
              </w:rPr>
            </w:pPr>
            <w:r w:rsidRPr="00607578">
              <w:rPr>
                <w:rFonts w:ascii="黑体" w:eastAsia="黑体" w:hAnsi="黑体" w:hint="eastAsia"/>
                <w:sz w:val="18"/>
                <w:szCs w:val="18"/>
              </w:rPr>
              <w:t>一台</w:t>
            </w:r>
          </w:p>
        </w:tc>
        <w:tc>
          <w:tcPr>
            <w:tcW w:w="3691" w:type="dxa"/>
            <w:tcBorders>
              <w:top w:val="double" w:sz="4" w:space="0" w:color="auto"/>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607578" w:rsidRPr="00607578" w:rsidTr="000672A1">
        <w:trPr>
          <w:trHeight w:val="300"/>
          <w:jc w:val="center"/>
        </w:trPr>
        <w:tc>
          <w:tcPr>
            <w:tcW w:w="2784" w:type="dxa"/>
            <w:tcBorders>
              <w:left w:val="double" w:sz="4" w:space="0" w:color="auto"/>
            </w:tcBorders>
          </w:tcPr>
          <w:p w:rsidR="00607578" w:rsidRPr="00607578" w:rsidRDefault="00555960" w:rsidP="00555960">
            <w:pPr>
              <w:spacing w:line="360" w:lineRule="auto"/>
              <w:rPr>
                <w:rFonts w:ascii="黑体" w:eastAsia="黑体" w:hAnsi="黑体"/>
                <w:sz w:val="18"/>
                <w:szCs w:val="18"/>
              </w:rPr>
            </w:pPr>
            <w:r>
              <w:rPr>
                <w:rFonts w:ascii="黑体" w:eastAsia="黑体" w:hAnsi="黑体" w:hint="eastAsia"/>
                <w:sz w:val="18"/>
                <w:szCs w:val="18"/>
              </w:rPr>
              <w:t>磁浮子</w:t>
            </w:r>
            <w:r w:rsidR="00F45A8D">
              <w:rPr>
                <w:rFonts w:ascii="黑体" w:eastAsia="黑体" w:hAnsi="黑体" w:hint="eastAsia"/>
                <w:sz w:val="18"/>
                <w:szCs w:val="18"/>
              </w:rPr>
              <w:t>远传</w:t>
            </w:r>
            <w:r w:rsidR="008F3881">
              <w:rPr>
                <w:rFonts w:ascii="黑体" w:eastAsia="黑体" w:hAnsi="黑体" w:hint="eastAsia"/>
                <w:sz w:val="18"/>
                <w:szCs w:val="18"/>
              </w:rPr>
              <w:t>变送</w:t>
            </w:r>
            <w:r>
              <w:rPr>
                <w:rFonts w:ascii="黑体" w:eastAsia="黑体" w:hAnsi="黑体" w:hint="eastAsia"/>
                <w:sz w:val="18"/>
                <w:szCs w:val="18"/>
              </w:rPr>
              <w:t>器</w:t>
            </w:r>
          </w:p>
        </w:tc>
        <w:tc>
          <w:tcPr>
            <w:tcW w:w="609" w:type="dxa"/>
          </w:tcPr>
          <w:p w:rsidR="00607578" w:rsidRPr="00607578" w:rsidRDefault="00607578" w:rsidP="00607578">
            <w:pPr>
              <w:spacing w:line="360" w:lineRule="auto"/>
              <w:rPr>
                <w:rFonts w:ascii="黑体" w:eastAsia="黑体" w:hAnsi="黑体"/>
                <w:sz w:val="18"/>
                <w:szCs w:val="18"/>
              </w:rPr>
            </w:pPr>
            <w:r w:rsidRPr="00607578">
              <w:rPr>
                <w:rFonts w:ascii="黑体" w:eastAsia="黑体" w:hAnsi="黑体" w:hint="eastAsia"/>
                <w:sz w:val="18"/>
                <w:szCs w:val="18"/>
              </w:rPr>
              <w:t>一</w:t>
            </w:r>
            <w:r w:rsidR="00F45A8D">
              <w:rPr>
                <w:rFonts w:ascii="黑体" w:eastAsia="黑体" w:hAnsi="黑体" w:hint="eastAsia"/>
                <w:sz w:val="18"/>
                <w:szCs w:val="18"/>
              </w:rPr>
              <w:t>台</w:t>
            </w:r>
          </w:p>
        </w:tc>
        <w:tc>
          <w:tcPr>
            <w:tcW w:w="3691" w:type="dxa"/>
            <w:tcBorders>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607578" w:rsidRPr="00607578" w:rsidTr="000672A1">
        <w:trPr>
          <w:trHeight w:val="285"/>
          <w:jc w:val="center"/>
        </w:trPr>
        <w:tc>
          <w:tcPr>
            <w:tcW w:w="2784" w:type="dxa"/>
            <w:tcBorders>
              <w:left w:val="double" w:sz="4" w:space="0" w:color="auto"/>
            </w:tcBorders>
          </w:tcPr>
          <w:p w:rsidR="00607578" w:rsidRPr="00607578" w:rsidRDefault="00555960" w:rsidP="00607578">
            <w:pPr>
              <w:spacing w:line="360" w:lineRule="auto"/>
              <w:rPr>
                <w:rFonts w:ascii="黑体" w:eastAsia="黑体" w:hAnsi="黑体"/>
                <w:sz w:val="18"/>
                <w:szCs w:val="18"/>
              </w:rPr>
            </w:pPr>
            <w:r>
              <w:rPr>
                <w:rFonts w:ascii="黑体" w:eastAsia="黑体" w:hAnsi="黑体" w:hint="eastAsia"/>
                <w:sz w:val="18"/>
                <w:szCs w:val="18"/>
              </w:rPr>
              <w:t>液位控制</w:t>
            </w:r>
            <w:r>
              <w:rPr>
                <w:rFonts w:ascii="黑体" w:eastAsia="黑体" w:hAnsi="黑体"/>
                <w:sz w:val="18"/>
                <w:szCs w:val="18"/>
              </w:rPr>
              <w:t>传感器</w:t>
            </w:r>
          </w:p>
        </w:tc>
        <w:tc>
          <w:tcPr>
            <w:tcW w:w="609" w:type="dxa"/>
          </w:tcPr>
          <w:p w:rsidR="00607578" w:rsidRPr="00607578" w:rsidRDefault="00F45A8D" w:rsidP="00607578">
            <w:pPr>
              <w:spacing w:line="360" w:lineRule="auto"/>
              <w:rPr>
                <w:rFonts w:ascii="黑体" w:eastAsia="黑体" w:hAnsi="黑体"/>
                <w:sz w:val="18"/>
                <w:szCs w:val="18"/>
              </w:rPr>
            </w:pPr>
            <w:r>
              <w:rPr>
                <w:rFonts w:ascii="黑体" w:eastAsia="黑体" w:hAnsi="黑体" w:hint="eastAsia"/>
                <w:sz w:val="18"/>
                <w:szCs w:val="18"/>
              </w:rPr>
              <w:t>2台</w:t>
            </w:r>
          </w:p>
        </w:tc>
        <w:tc>
          <w:tcPr>
            <w:tcW w:w="3691" w:type="dxa"/>
            <w:tcBorders>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F45A8D" w:rsidRPr="00607578" w:rsidTr="000672A1">
        <w:trPr>
          <w:trHeight w:val="28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产品使用说明书</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一本</w:t>
            </w:r>
          </w:p>
        </w:tc>
        <w:tc>
          <w:tcPr>
            <w:tcW w:w="3691" w:type="dxa"/>
            <w:tcBorders>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F45A8D" w:rsidRPr="00607578" w:rsidTr="00884D11">
        <w:trPr>
          <w:trHeight w:val="25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产品合格证</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一份</w:t>
            </w:r>
          </w:p>
        </w:tc>
        <w:tc>
          <w:tcPr>
            <w:tcW w:w="3691" w:type="dxa"/>
            <w:tcBorders>
              <w:bottom w:val="doub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C1684D" w:rsidRPr="00607578" w:rsidTr="00884D11">
        <w:trPr>
          <w:trHeight w:val="255"/>
          <w:jc w:val="center"/>
        </w:trPr>
        <w:tc>
          <w:tcPr>
            <w:tcW w:w="2784" w:type="dxa"/>
            <w:tcBorders>
              <w:left w:val="double" w:sz="4" w:space="0" w:color="auto"/>
            </w:tcBorders>
          </w:tcPr>
          <w:p w:rsidR="00C1684D" w:rsidRPr="00607578" w:rsidRDefault="00C1684D" w:rsidP="00F45A8D">
            <w:pPr>
              <w:spacing w:line="360" w:lineRule="auto"/>
              <w:rPr>
                <w:rFonts w:ascii="黑体" w:eastAsia="黑体" w:hAnsi="黑体"/>
                <w:sz w:val="18"/>
                <w:szCs w:val="18"/>
              </w:rPr>
            </w:pPr>
            <w:r>
              <w:rPr>
                <w:rFonts w:ascii="黑体" w:eastAsia="黑体" w:hAnsi="黑体" w:hint="eastAsia"/>
                <w:sz w:val="18"/>
                <w:szCs w:val="18"/>
              </w:rPr>
              <w:t>产品出厂检验报告</w:t>
            </w:r>
          </w:p>
        </w:tc>
        <w:tc>
          <w:tcPr>
            <w:tcW w:w="609" w:type="dxa"/>
          </w:tcPr>
          <w:p w:rsidR="00C1684D" w:rsidRPr="00607578" w:rsidRDefault="00C1684D" w:rsidP="00F45A8D">
            <w:pPr>
              <w:spacing w:line="360" w:lineRule="auto"/>
              <w:rPr>
                <w:rFonts w:ascii="黑体" w:eastAsia="黑体" w:hAnsi="黑体"/>
                <w:sz w:val="18"/>
                <w:szCs w:val="18"/>
              </w:rPr>
            </w:pPr>
            <w:r>
              <w:rPr>
                <w:rFonts w:ascii="黑体" w:eastAsia="黑体" w:hAnsi="黑体" w:hint="eastAsia"/>
                <w:sz w:val="18"/>
                <w:szCs w:val="18"/>
              </w:rPr>
              <w:t>一份</w:t>
            </w:r>
          </w:p>
        </w:tc>
        <w:tc>
          <w:tcPr>
            <w:tcW w:w="3691" w:type="dxa"/>
            <w:tcBorders>
              <w:bottom w:val="double" w:sz="4" w:space="0" w:color="auto"/>
              <w:right w:val="double" w:sz="4" w:space="0" w:color="auto"/>
            </w:tcBorders>
          </w:tcPr>
          <w:p w:rsidR="00C1684D" w:rsidRPr="00607578" w:rsidRDefault="00C1684D" w:rsidP="00F45A8D">
            <w:pPr>
              <w:spacing w:line="360" w:lineRule="auto"/>
              <w:rPr>
                <w:rFonts w:ascii="黑体" w:eastAsia="黑体" w:hAnsi="黑体"/>
                <w:sz w:val="18"/>
                <w:szCs w:val="18"/>
              </w:rPr>
            </w:pPr>
          </w:p>
        </w:tc>
      </w:tr>
      <w:tr w:rsidR="00F45A8D" w:rsidRPr="00607578" w:rsidTr="00884D11">
        <w:trPr>
          <w:trHeight w:val="28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装箱单</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一份</w:t>
            </w:r>
          </w:p>
        </w:tc>
        <w:tc>
          <w:tcPr>
            <w:tcW w:w="3691" w:type="dxa"/>
            <w:tcBorders>
              <w:top w:val="double" w:sz="4" w:space="0" w:color="auto"/>
              <w:bottom w:val="sing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F45A8D" w:rsidRPr="00607578" w:rsidTr="000672A1">
        <w:trPr>
          <w:trHeight w:val="334"/>
          <w:jc w:val="center"/>
        </w:trPr>
        <w:tc>
          <w:tcPr>
            <w:tcW w:w="2784" w:type="dxa"/>
            <w:tcBorders>
              <w:left w:val="double" w:sz="4" w:space="0" w:color="auto"/>
              <w:bottom w:val="double" w:sz="4" w:space="0" w:color="auto"/>
            </w:tcBorders>
          </w:tcPr>
          <w:p w:rsidR="00F45A8D" w:rsidRPr="00607578" w:rsidRDefault="00F45A8D" w:rsidP="00F45A8D">
            <w:pPr>
              <w:spacing w:line="360" w:lineRule="auto"/>
              <w:rPr>
                <w:rFonts w:ascii="黑体" w:eastAsia="黑体" w:hAnsi="黑体"/>
                <w:sz w:val="18"/>
                <w:szCs w:val="18"/>
              </w:rPr>
            </w:pPr>
            <w:r>
              <w:rPr>
                <w:rFonts w:ascii="黑体" w:eastAsia="黑体" w:hAnsi="黑体"/>
                <w:sz w:val="18"/>
                <w:szCs w:val="18"/>
              </w:rPr>
              <w:t>其他</w:t>
            </w:r>
          </w:p>
        </w:tc>
        <w:tc>
          <w:tcPr>
            <w:tcW w:w="609" w:type="dxa"/>
            <w:tcBorders>
              <w:bottom w:val="double" w:sz="4" w:space="0" w:color="auto"/>
            </w:tcBorders>
          </w:tcPr>
          <w:p w:rsidR="00F45A8D" w:rsidRPr="00607578" w:rsidRDefault="00F45A8D" w:rsidP="00F45A8D">
            <w:pPr>
              <w:spacing w:line="360" w:lineRule="auto"/>
              <w:rPr>
                <w:rFonts w:ascii="黑体" w:eastAsia="黑体" w:hAnsi="黑体"/>
                <w:sz w:val="18"/>
                <w:szCs w:val="18"/>
              </w:rPr>
            </w:pPr>
          </w:p>
        </w:tc>
        <w:tc>
          <w:tcPr>
            <w:tcW w:w="3691" w:type="dxa"/>
            <w:tcBorders>
              <w:bottom w:val="doub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bl>
    <w:p w:rsidR="00607578" w:rsidRPr="00607578" w:rsidRDefault="00607578" w:rsidP="00607578">
      <w:pPr>
        <w:spacing w:line="360" w:lineRule="auto"/>
        <w:rPr>
          <w:rFonts w:ascii="黑体" w:eastAsia="黑体" w:hAnsi="黑体"/>
          <w:b/>
          <w:sz w:val="24"/>
          <w:highlight w:val="lightGray"/>
        </w:rPr>
      </w:pP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●维护和保养</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●液</w:t>
      </w:r>
      <w:proofErr w:type="gramStart"/>
      <w:r w:rsidRPr="00607578">
        <w:rPr>
          <w:rFonts w:ascii="黑体" w:eastAsia="黑体" w:hAnsi="黑体" w:hint="eastAsia"/>
        </w:rPr>
        <w:t>位计应</w:t>
      </w:r>
      <w:proofErr w:type="gramEnd"/>
      <w:r w:rsidRPr="00607578">
        <w:rPr>
          <w:rFonts w:ascii="黑体" w:eastAsia="黑体" w:hAnsi="黑体" w:hint="eastAsia"/>
        </w:rPr>
        <w:t>防止受撞击和震动。</w:t>
      </w:r>
      <w:r w:rsidR="008B1C13">
        <w:rPr>
          <w:rFonts w:ascii="黑体" w:eastAsia="黑体" w:hAnsi="黑体" w:hint="eastAsia"/>
        </w:rPr>
        <w:t>传感器</w:t>
      </w:r>
      <w:r w:rsidRPr="00607578">
        <w:rPr>
          <w:rFonts w:ascii="黑体" w:eastAsia="黑体" w:hAnsi="黑体" w:hint="eastAsia"/>
        </w:rPr>
        <w:t>应尽可能避免日晒、雨淋的直接影响。</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●对于正确安装与良好环境中的仪表，除了日常表面维护外，平时无需</w:t>
      </w:r>
      <w:proofErr w:type="gramStart"/>
      <w:r w:rsidRPr="00607578">
        <w:rPr>
          <w:rFonts w:ascii="黑体" w:eastAsia="黑体" w:hAnsi="黑体" w:hint="eastAsia"/>
        </w:rPr>
        <w:t>特殊维护</w:t>
      </w:r>
      <w:proofErr w:type="gramEnd"/>
      <w:r w:rsidRPr="00607578">
        <w:rPr>
          <w:rFonts w:ascii="黑体" w:eastAsia="黑体" w:hAnsi="黑体" w:hint="eastAsia"/>
        </w:rPr>
        <w:t>保养。对于被测介质中含有杂质或粘滞物的建议安装过滤装置，或经常对浮子进行清洁处理，防止浮子卡死。拆装浮子时，要特别注意浮子的方向，</w:t>
      </w:r>
      <w:proofErr w:type="gramStart"/>
      <w:r w:rsidR="00913BB6" w:rsidRPr="00913BB6">
        <w:rPr>
          <w:rFonts w:ascii="黑体" w:eastAsia="黑体" w:hAnsi="黑体" w:hint="eastAsia"/>
        </w:rPr>
        <w:t>重端带磁性</w:t>
      </w:r>
      <w:proofErr w:type="gramEnd"/>
      <w:r w:rsidR="00913BB6" w:rsidRPr="00913BB6">
        <w:rPr>
          <w:rFonts w:ascii="黑体" w:eastAsia="黑体" w:hAnsi="黑体" w:hint="eastAsia"/>
        </w:rPr>
        <w:t>一端向上，不能倒装</w:t>
      </w:r>
      <w:r w:rsidR="00913BB6">
        <w:rPr>
          <w:rFonts w:ascii="黑体" w:eastAsia="黑体" w:hAnsi="黑体" w:hint="eastAsia"/>
        </w:rPr>
        <w:t>，</w:t>
      </w:r>
      <w:r w:rsidRPr="00607578">
        <w:rPr>
          <w:rFonts w:ascii="黑体" w:eastAsia="黑体" w:hAnsi="黑体" w:hint="eastAsia"/>
        </w:rPr>
        <w:t>如果装反，则仪表将不能正常工作。</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●显示器的表面应定期进行清洁处理，以防止表面积累过量的污物或粉尘影响仪表正常显示。</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●经长期使用的仪表在大修时应及时更换易损件。</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●用户应根据介质的温度、流量和腐蚀性等因素经常检查仪表的腐蚀情况，定期更换易损件。</w:t>
      </w:r>
    </w:p>
    <w:p w:rsidR="00607578" w:rsidRDefault="00607578" w:rsidP="00555960">
      <w:pPr>
        <w:spacing w:line="360" w:lineRule="auto"/>
        <w:ind w:firstLineChars="200" w:firstLine="420"/>
        <w:rPr>
          <w:rFonts w:ascii="黑体" w:eastAsia="黑体" w:hAnsi="黑体"/>
        </w:rPr>
      </w:pPr>
      <w:r w:rsidRPr="00607578">
        <w:rPr>
          <w:rFonts w:ascii="黑体" w:eastAsia="黑体" w:hAnsi="黑体" w:hint="eastAsia"/>
        </w:rPr>
        <w:t>●装有过滤装置的仪表，应根据容器内介质的清洁程度，自行安排过滤装置的清洁周期。</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proofErr w:type="gramStart"/>
      <w:r w:rsidRPr="00913BB6">
        <w:rPr>
          <w:rFonts w:ascii="黑体" w:eastAsia="黑体" w:hAnsi="黑体" w:hint="eastAsia"/>
        </w:rPr>
        <w:t>液位计本体</w:t>
      </w:r>
      <w:proofErr w:type="gramEnd"/>
      <w:r w:rsidRPr="00913BB6">
        <w:rPr>
          <w:rFonts w:ascii="黑体" w:eastAsia="黑体" w:hAnsi="黑体" w:hint="eastAsia"/>
        </w:rPr>
        <w:t>周围不容许有导</w:t>
      </w:r>
      <w:proofErr w:type="gramStart"/>
      <w:r w:rsidRPr="00913BB6">
        <w:rPr>
          <w:rFonts w:ascii="黑体" w:eastAsia="黑体" w:hAnsi="黑体" w:hint="eastAsia"/>
        </w:rPr>
        <w:t>磁物质</w:t>
      </w:r>
      <w:proofErr w:type="gramEnd"/>
      <w:r w:rsidRPr="00913BB6">
        <w:rPr>
          <w:rFonts w:ascii="黑体" w:eastAsia="黑体" w:hAnsi="黑体" w:hint="eastAsia"/>
        </w:rPr>
        <w:t>接近，禁用铁丝固定，否则会影响磁翻板</w:t>
      </w:r>
      <w:proofErr w:type="gramStart"/>
      <w:r w:rsidRPr="00913BB6">
        <w:rPr>
          <w:rFonts w:ascii="黑体" w:eastAsia="黑体" w:hAnsi="黑体" w:hint="eastAsia"/>
        </w:rPr>
        <w:t>液位计的</w:t>
      </w:r>
      <w:proofErr w:type="gramEnd"/>
      <w:r w:rsidRPr="00913BB6">
        <w:rPr>
          <w:rFonts w:ascii="黑体" w:eastAsia="黑体" w:hAnsi="黑体" w:hint="eastAsia"/>
        </w:rPr>
        <w:t xml:space="preserve">正常工作;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r w:rsidRPr="00913BB6">
        <w:rPr>
          <w:rFonts w:ascii="黑体" w:eastAsia="黑体" w:hAnsi="黑体" w:hint="eastAsia"/>
        </w:rPr>
        <w:t>如用户自行采用伴</w:t>
      </w:r>
      <w:proofErr w:type="gramStart"/>
      <w:r w:rsidRPr="00913BB6">
        <w:rPr>
          <w:rFonts w:ascii="黑体" w:eastAsia="黑体" w:hAnsi="黑体" w:hint="eastAsia"/>
        </w:rPr>
        <w:t>热管路</w:t>
      </w:r>
      <w:proofErr w:type="gramEnd"/>
      <w:r w:rsidRPr="00913BB6">
        <w:rPr>
          <w:rFonts w:ascii="黑体" w:eastAsia="黑体" w:hAnsi="黑体" w:hint="eastAsia"/>
        </w:rPr>
        <w:t>时，必须选用非导磁材料，如紫铜管等。</w:t>
      </w:r>
      <w:proofErr w:type="gramStart"/>
      <w:r w:rsidRPr="00913BB6">
        <w:rPr>
          <w:rFonts w:ascii="黑体" w:eastAsia="黑体" w:hAnsi="黑体" w:hint="eastAsia"/>
        </w:rPr>
        <w:t>伴热温度</w:t>
      </w:r>
      <w:proofErr w:type="gramEnd"/>
      <w:r w:rsidRPr="00913BB6">
        <w:rPr>
          <w:rFonts w:ascii="黑体" w:eastAsia="黑体" w:hAnsi="黑体" w:hint="eastAsia"/>
        </w:rPr>
        <w:t xml:space="preserve">根据介质情况确定;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r w:rsidRPr="00913BB6">
        <w:rPr>
          <w:rFonts w:ascii="黑体" w:eastAsia="黑体" w:hAnsi="黑体" w:hint="eastAsia"/>
        </w:rPr>
        <w:t>磁翻板</w:t>
      </w:r>
      <w:proofErr w:type="gramStart"/>
      <w:r w:rsidRPr="00913BB6">
        <w:rPr>
          <w:rFonts w:ascii="黑体" w:eastAsia="黑体" w:hAnsi="黑体" w:hint="eastAsia"/>
        </w:rPr>
        <w:t>液位计安装</w:t>
      </w:r>
      <w:proofErr w:type="gramEnd"/>
      <w:r w:rsidRPr="00913BB6">
        <w:rPr>
          <w:rFonts w:ascii="黑体" w:eastAsia="黑体" w:hAnsi="黑体" w:hint="eastAsia"/>
        </w:rPr>
        <w:t>必须垂直，</w:t>
      </w:r>
      <w:r>
        <w:rPr>
          <w:rFonts w:ascii="黑体" w:eastAsia="黑体" w:hAnsi="黑体" w:hint="eastAsia"/>
        </w:rPr>
        <w:t>上下偏差应不大于1°，</w:t>
      </w:r>
      <w:r w:rsidRPr="00913BB6">
        <w:rPr>
          <w:rFonts w:ascii="黑体" w:eastAsia="黑体" w:hAnsi="黑体" w:hint="eastAsia"/>
        </w:rPr>
        <w:t>磁翻板液</w:t>
      </w:r>
      <w:proofErr w:type="gramStart"/>
      <w:r w:rsidRPr="00913BB6">
        <w:rPr>
          <w:rFonts w:ascii="黑体" w:eastAsia="黑体" w:hAnsi="黑体" w:hint="eastAsia"/>
        </w:rPr>
        <w:t>位计与容器引管</w:t>
      </w:r>
      <w:proofErr w:type="gramEnd"/>
      <w:r w:rsidRPr="00913BB6">
        <w:rPr>
          <w:rFonts w:ascii="黑体" w:eastAsia="黑体" w:hAnsi="黑体" w:hint="eastAsia"/>
        </w:rPr>
        <w:t xml:space="preserve">间应装有球阀，便于检修和清洗;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r>
        <w:rPr>
          <w:rFonts w:ascii="黑体" w:eastAsia="黑体" w:hAnsi="黑体" w:hint="eastAsia"/>
        </w:rPr>
        <w:t>使用前应先用校正磁钢将零位以下的永磁片置成黄色，以上置成黑</w:t>
      </w:r>
      <w:r w:rsidRPr="00913BB6">
        <w:rPr>
          <w:rFonts w:ascii="黑体" w:eastAsia="黑体" w:hAnsi="黑体" w:hint="eastAsia"/>
        </w:rPr>
        <w:t xml:space="preserve">色;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r w:rsidRPr="00913BB6">
        <w:rPr>
          <w:rFonts w:ascii="黑体" w:eastAsia="黑体" w:hAnsi="黑体" w:hint="eastAsia"/>
        </w:rPr>
        <w:t>调试时应先打开</w:t>
      </w:r>
      <w:proofErr w:type="gramStart"/>
      <w:r w:rsidRPr="00913BB6">
        <w:rPr>
          <w:rFonts w:ascii="黑体" w:eastAsia="黑体" w:hAnsi="黑体" w:hint="eastAsia"/>
        </w:rPr>
        <w:t>上部引管阀门</w:t>
      </w:r>
      <w:proofErr w:type="gramEnd"/>
      <w:r w:rsidRPr="00913BB6">
        <w:rPr>
          <w:rFonts w:ascii="黑体" w:eastAsia="黑体" w:hAnsi="黑体" w:hint="eastAsia"/>
        </w:rPr>
        <w:t>，然后缓慢开启下部阀门，让介质平稳进入主导管(运行中应避免介质急速冲击浮子，引起</w:t>
      </w:r>
      <w:proofErr w:type="gramStart"/>
      <w:r w:rsidRPr="00913BB6">
        <w:rPr>
          <w:rFonts w:ascii="黑体" w:eastAsia="黑体" w:hAnsi="黑体" w:hint="eastAsia"/>
        </w:rPr>
        <w:t>浮子剧列波动</w:t>
      </w:r>
      <w:proofErr w:type="gramEnd"/>
      <w:r w:rsidRPr="00913BB6">
        <w:rPr>
          <w:rFonts w:ascii="黑体" w:eastAsia="黑体" w:hAnsi="黑体" w:hint="eastAsia"/>
        </w:rPr>
        <w:t>，影响显示准确性)</w:t>
      </w:r>
      <w:r>
        <w:rPr>
          <w:rFonts w:ascii="黑体" w:eastAsia="黑体" w:hAnsi="黑体" w:hint="eastAsia"/>
        </w:rPr>
        <w:t>，观察磁片</w:t>
      </w:r>
      <w:r w:rsidRPr="00913BB6">
        <w:rPr>
          <w:rFonts w:ascii="黑体" w:eastAsia="黑体" w:hAnsi="黑体" w:hint="eastAsia"/>
        </w:rPr>
        <w:t>翻转是否正常，然后关闭</w:t>
      </w:r>
      <w:proofErr w:type="gramStart"/>
      <w:r w:rsidRPr="00913BB6">
        <w:rPr>
          <w:rFonts w:ascii="黑体" w:eastAsia="黑体" w:hAnsi="黑体" w:hint="eastAsia"/>
        </w:rPr>
        <w:t>下引管阀门</w:t>
      </w:r>
      <w:proofErr w:type="gramEnd"/>
      <w:r w:rsidRPr="00913BB6">
        <w:rPr>
          <w:rFonts w:ascii="黑体" w:eastAsia="黑体" w:hAnsi="黑体" w:hint="eastAsia"/>
        </w:rPr>
        <w:t xml:space="preserve">，打开排污阀，让主导管内液位下降，据此方法操作三次，确属正常，即可投入运行(腐蚀性等特殊液体除外);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r w:rsidRPr="00913BB6">
        <w:rPr>
          <w:rFonts w:ascii="黑体" w:eastAsia="黑体" w:hAnsi="黑体" w:hint="eastAsia"/>
        </w:rPr>
        <w:t>对超过一定长度(普通型&gt;3米、防腐型&gt;2米)的液位计，需增加中间加固法兰或</w:t>
      </w:r>
      <w:proofErr w:type="gramStart"/>
      <w:r w:rsidRPr="00913BB6">
        <w:rPr>
          <w:rFonts w:ascii="黑体" w:eastAsia="黑体" w:hAnsi="黑体" w:hint="eastAsia"/>
        </w:rPr>
        <w:t>耳攀作固定</w:t>
      </w:r>
      <w:proofErr w:type="gramEnd"/>
      <w:r w:rsidRPr="00913BB6">
        <w:rPr>
          <w:rFonts w:ascii="黑体" w:eastAsia="黑体" w:hAnsi="黑体" w:hint="eastAsia"/>
        </w:rPr>
        <w:t xml:space="preserve">支撑，以增加强度和克服自身重量;   </w:t>
      </w:r>
    </w:p>
    <w:p w:rsidR="00913BB6" w:rsidRP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t>●</w:t>
      </w:r>
      <w:proofErr w:type="gramStart"/>
      <w:r w:rsidRPr="00913BB6">
        <w:rPr>
          <w:rFonts w:ascii="黑体" w:eastAsia="黑体" w:hAnsi="黑体" w:hint="eastAsia"/>
        </w:rPr>
        <w:t>液位计的</w:t>
      </w:r>
      <w:proofErr w:type="gramEnd"/>
      <w:r w:rsidRPr="00913BB6">
        <w:rPr>
          <w:rFonts w:ascii="黑体" w:eastAsia="黑体" w:hAnsi="黑体" w:hint="eastAsia"/>
        </w:rPr>
        <w:t xml:space="preserve">安装位置，应避开或远离物料介质进出口处，避免物料流体局部区域的急速变化，影响液位测量的准确性;   </w:t>
      </w:r>
    </w:p>
    <w:p w:rsidR="00913BB6" w:rsidRDefault="00913BB6" w:rsidP="00913BB6">
      <w:pPr>
        <w:spacing w:line="360" w:lineRule="auto"/>
        <w:ind w:firstLineChars="200" w:firstLine="420"/>
        <w:rPr>
          <w:rFonts w:ascii="黑体" w:eastAsia="黑体" w:hAnsi="黑体"/>
        </w:rPr>
      </w:pPr>
      <w:r w:rsidRPr="00607578">
        <w:rPr>
          <w:rFonts w:ascii="黑体" w:eastAsia="黑体" w:hAnsi="黑体" w:hint="eastAsia"/>
        </w:rPr>
        <w:lastRenderedPageBreak/>
        <w:t>●</w:t>
      </w:r>
      <w:r w:rsidRPr="00913BB6">
        <w:rPr>
          <w:rFonts w:ascii="黑体" w:eastAsia="黑体" w:hAnsi="黑体" w:hint="eastAsia"/>
        </w:rPr>
        <w:t xml:space="preserve">当配有远传配套仪表时需做到如下几条：    </w:t>
      </w:r>
    </w:p>
    <w:p w:rsidR="00913BB6" w:rsidRDefault="00913BB6" w:rsidP="00913BB6">
      <w:pPr>
        <w:spacing w:line="360" w:lineRule="auto"/>
        <w:ind w:firstLineChars="200" w:firstLine="420"/>
        <w:rPr>
          <w:rFonts w:ascii="黑体" w:eastAsia="黑体" w:hAnsi="黑体"/>
        </w:rPr>
      </w:pPr>
      <w:r w:rsidRPr="00913BB6">
        <w:rPr>
          <w:rFonts w:ascii="黑体" w:eastAsia="黑体" w:hAnsi="黑体" w:hint="eastAsia"/>
        </w:rPr>
        <w:t xml:space="preserve"> a)应使远传配套仪表紧贴</w:t>
      </w:r>
      <w:proofErr w:type="gramStart"/>
      <w:r w:rsidRPr="00913BB6">
        <w:rPr>
          <w:rFonts w:ascii="黑体" w:eastAsia="黑体" w:hAnsi="黑体" w:hint="eastAsia"/>
        </w:rPr>
        <w:t>液位计主导</w:t>
      </w:r>
      <w:proofErr w:type="gramEnd"/>
      <w:r w:rsidRPr="00913BB6">
        <w:rPr>
          <w:rFonts w:ascii="黑体" w:eastAsia="黑体" w:hAnsi="黑体" w:hint="eastAsia"/>
        </w:rPr>
        <w:t>管，并用不锈钢抱</w:t>
      </w:r>
      <w:proofErr w:type="gramStart"/>
      <w:r w:rsidRPr="00913BB6">
        <w:rPr>
          <w:rFonts w:ascii="黑体" w:eastAsia="黑体" w:hAnsi="黑体" w:hint="eastAsia"/>
        </w:rPr>
        <w:t>箍固定</w:t>
      </w:r>
      <w:proofErr w:type="gramEnd"/>
      <w:r w:rsidRPr="00913BB6">
        <w:rPr>
          <w:rFonts w:ascii="黑体" w:eastAsia="黑体" w:hAnsi="黑体" w:hint="eastAsia"/>
        </w:rPr>
        <w:t xml:space="preserve">(禁用铁质);     </w:t>
      </w:r>
    </w:p>
    <w:p w:rsidR="00913BB6" w:rsidRDefault="00913BB6" w:rsidP="00913BB6">
      <w:pPr>
        <w:spacing w:line="360" w:lineRule="auto"/>
        <w:ind w:firstLineChars="250" w:firstLine="525"/>
        <w:rPr>
          <w:rFonts w:ascii="黑体" w:eastAsia="黑体" w:hAnsi="黑体"/>
        </w:rPr>
      </w:pPr>
      <w:r w:rsidRPr="00913BB6">
        <w:rPr>
          <w:rFonts w:ascii="黑体" w:eastAsia="黑体" w:hAnsi="黑体" w:hint="eastAsia"/>
        </w:rPr>
        <w:t xml:space="preserve">b)远传配套仪表上感应面应面向和紧贴主导管;     </w:t>
      </w:r>
    </w:p>
    <w:p w:rsidR="00913BB6" w:rsidRDefault="00913BB6" w:rsidP="00913BB6">
      <w:pPr>
        <w:spacing w:line="360" w:lineRule="auto"/>
        <w:ind w:firstLineChars="250" w:firstLine="525"/>
        <w:rPr>
          <w:rFonts w:ascii="黑体" w:eastAsia="黑体" w:hAnsi="黑体"/>
        </w:rPr>
      </w:pPr>
      <w:r w:rsidRPr="00913BB6">
        <w:rPr>
          <w:rFonts w:ascii="黑体" w:eastAsia="黑体" w:hAnsi="黑体" w:hint="eastAsia"/>
        </w:rPr>
        <w:t>c)远传配套仪表零位应与</w:t>
      </w:r>
      <w:proofErr w:type="gramStart"/>
      <w:r w:rsidRPr="00913BB6">
        <w:rPr>
          <w:rFonts w:ascii="黑体" w:eastAsia="黑体" w:hAnsi="黑体" w:hint="eastAsia"/>
        </w:rPr>
        <w:t>液位计零位</w:t>
      </w:r>
      <w:proofErr w:type="gramEnd"/>
      <w:r w:rsidRPr="00913BB6">
        <w:rPr>
          <w:rFonts w:ascii="黑体" w:eastAsia="黑体" w:hAnsi="黑体" w:hint="eastAsia"/>
        </w:rPr>
        <w:t xml:space="preserve">指示处在同一水平线上;     </w:t>
      </w:r>
    </w:p>
    <w:p w:rsidR="00913BB6" w:rsidRDefault="00913BB6" w:rsidP="00913BB6">
      <w:pPr>
        <w:spacing w:line="360" w:lineRule="auto"/>
        <w:ind w:firstLineChars="250" w:firstLine="525"/>
        <w:rPr>
          <w:rFonts w:ascii="黑体" w:eastAsia="黑体" w:hAnsi="黑体"/>
        </w:rPr>
      </w:pPr>
      <w:r w:rsidRPr="00913BB6">
        <w:rPr>
          <w:rFonts w:ascii="黑体" w:eastAsia="黑体" w:hAnsi="黑体" w:hint="eastAsia"/>
        </w:rPr>
        <w:t>d)远传配套仪表与显示仪表或工控机之间的连线最好单独</w:t>
      </w:r>
      <w:proofErr w:type="gramStart"/>
      <w:r w:rsidRPr="00913BB6">
        <w:rPr>
          <w:rFonts w:ascii="黑体" w:eastAsia="黑体" w:hAnsi="黑体" w:hint="eastAsia"/>
        </w:rPr>
        <w:t>穿保护管</w:t>
      </w:r>
      <w:proofErr w:type="gramEnd"/>
      <w:r w:rsidRPr="00913BB6">
        <w:rPr>
          <w:rFonts w:ascii="黑体" w:eastAsia="黑体" w:hAnsi="黑体" w:hint="eastAsia"/>
        </w:rPr>
        <w:t>敷设或用屏蔽二芯电缆敷设;</w:t>
      </w:r>
    </w:p>
    <w:p w:rsidR="00913BB6" w:rsidRPr="00555960" w:rsidRDefault="00913BB6" w:rsidP="00913BB6">
      <w:pPr>
        <w:spacing w:line="360" w:lineRule="auto"/>
        <w:ind w:leftChars="250" w:left="735" w:hangingChars="100" w:hanging="210"/>
        <w:rPr>
          <w:rFonts w:ascii="黑体" w:eastAsia="黑体" w:hAnsi="黑体"/>
        </w:rPr>
      </w:pPr>
      <w:r w:rsidRPr="00913BB6">
        <w:rPr>
          <w:rFonts w:ascii="黑体" w:eastAsia="黑体" w:hAnsi="黑体" w:hint="eastAsia"/>
        </w:rPr>
        <w:t>e)接线盒进线孔敷设后，要求密封良好，以免雨水、潮气等侵入而使远传配套仪表不能正常工作，接线盒在检修或调试完成后应及时盖上。</w:t>
      </w:r>
    </w:p>
    <w:p w:rsidR="00607578" w:rsidRPr="004A4A7E" w:rsidRDefault="00607578" w:rsidP="004A4A7E">
      <w:pPr>
        <w:widowControl/>
        <w:spacing w:line="360" w:lineRule="auto"/>
        <w:jc w:val="left"/>
        <w:rPr>
          <w:rFonts w:ascii="黑体" w:eastAsia="黑体" w:hAnsi="黑体" w:cs="宋体"/>
          <w:b/>
          <w:bCs/>
          <w:kern w:val="0"/>
          <w:sz w:val="24"/>
        </w:rPr>
      </w:pPr>
      <w:r w:rsidRPr="00607578">
        <w:rPr>
          <w:rFonts w:ascii="黑体" w:eastAsia="黑体" w:hAnsi="黑体" w:hint="eastAsia"/>
          <w:b/>
          <w:sz w:val="24"/>
          <w:highlight w:val="lightGray"/>
        </w:rPr>
        <w:t>●常见故障的排除方法</w:t>
      </w:r>
    </w:p>
    <w:tbl>
      <w:tblPr>
        <w:tblW w:w="970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016"/>
        <w:gridCol w:w="2694"/>
        <w:gridCol w:w="3260"/>
      </w:tblGrid>
      <w:tr w:rsidR="00607578" w:rsidRPr="00607578" w:rsidTr="00555960">
        <w:trPr>
          <w:trHeight w:val="225"/>
        </w:trPr>
        <w:tc>
          <w:tcPr>
            <w:tcW w:w="735" w:type="dxa"/>
          </w:tcPr>
          <w:p w:rsidR="00607578" w:rsidRPr="00607578" w:rsidRDefault="00607578" w:rsidP="00607578">
            <w:pPr>
              <w:spacing w:line="360" w:lineRule="auto"/>
              <w:rPr>
                <w:rFonts w:ascii="黑体" w:eastAsia="黑体" w:hAnsi="黑体"/>
              </w:rPr>
            </w:pPr>
            <w:r w:rsidRPr="00607578">
              <w:rPr>
                <w:rFonts w:ascii="黑体" w:eastAsia="黑体" w:hAnsi="黑体" w:hint="eastAsia"/>
              </w:rPr>
              <w:t>序号</w:t>
            </w:r>
          </w:p>
        </w:tc>
        <w:tc>
          <w:tcPr>
            <w:tcW w:w="3016"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故障特征</w:t>
            </w:r>
          </w:p>
        </w:tc>
        <w:tc>
          <w:tcPr>
            <w:tcW w:w="2694"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产生的原因</w:t>
            </w:r>
          </w:p>
        </w:tc>
        <w:tc>
          <w:tcPr>
            <w:tcW w:w="3260"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排除方法</w:t>
            </w:r>
          </w:p>
        </w:tc>
      </w:tr>
      <w:tr w:rsidR="00607578" w:rsidRPr="00607578" w:rsidTr="00555960">
        <w:trPr>
          <w:trHeight w:val="198"/>
        </w:trPr>
        <w:tc>
          <w:tcPr>
            <w:tcW w:w="735"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1</w:t>
            </w:r>
          </w:p>
        </w:tc>
        <w:tc>
          <w:tcPr>
            <w:tcW w:w="3016"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液位升降、仪表无指示</w:t>
            </w:r>
          </w:p>
        </w:tc>
        <w:tc>
          <w:tcPr>
            <w:tcW w:w="2694" w:type="dxa"/>
            <w:vAlign w:val="center"/>
          </w:tcPr>
          <w:p w:rsidR="00607578" w:rsidRPr="00607578" w:rsidRDefault="00607578" w:rsidP="00913BB6">
            <w:pPr>
              <w:spacing w:line="360" w:lineRule="auto"/>
              <w:jc w:val="left"/>
              <w:rPr>
                <w:rFonts w:ascii="黑体" w:eastAsia="黑体" w:hAnsi="黑体"/>
              </w:rPr>
            </w:pPr>
            <w:r w:rsidRPr="00607578">
              <w:rPr>
                <w:rFonts w:ascii="黑体" w:eastAsia="黑体" w:hAnsi="黑体" w:hint="eastAsia"/>
              </w:rPr>
              <w:t>1</w:t>
            </w:r>
            <w:r w:rsidR="00913BB6">
              <w:rPr>
                <w:rFonts w:ascii="黑体" w:eastAsia="黑体" w:hAnsi="黑体" w:hint="eastAsia"/>
              </w:rPr>
              <w:t>、浮球</w:t>
            </w:r>
            <w:r w:rsidRPr="00607578">
              <w:rPr>
                <w:rFonts w:ascii="黑体" w:eastAsia="黑体" w:hAnsi="黑体" w:hint="eastAsia"/>
              </w:rPr>
              <w:t>漏、损坏</w:t>
            </w:r>
          </w:p>
        </w:tc>
        <w:tc>
          <w:tcPr>
            <w:tcW w:w="3260"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更换损坏部件</w:t>
            </w:r>
          </w:p>
        </w:tc>
      </w:tr>
      <w:tr w:rsidR="00607578" w:rsidRPr="00607578" w:rsidTr="00555960">
        <w:trPr>
          <w:trHeight w:val="201"/>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spacing w:line="360" w:lineRule="auto"/>
              <w:jc w:val="center"/>
              <w:rPr>
                <w:rFonts w:ascii="黑体" w:eastAsia="黑体" w:hAnsi="黑体"/>
              </w:rPr>
            </w:pPr>
          </w:p>
        </w:tc>
        <w:tc>
          <w:tcPr>
            <w:tcW w:w="2694" w:type="dxa"/>
            <w:vAlign w:val="center"/>
          </w:tcPr>
          <w:p w:rsidR="00607578" w:rsidRPr="00607578" w:rsidRDefault="00607578" w:rsidP="00913BB6">
            <w:pPr>
              <w:spacing w:line="360" w:lineRule="auto"/>
              <w:jc w:val="left"/>
              <w:rPr>
                <w:rFonts w:ascii="黑体" w:eastAsia="黑体" w:hAnsi="黑体"/>
              </w:rPr>
            </w:pPr>
            <w:r w:rsidRPr="00607578">
              <w:rPr>
                <w:rFonts w:ascii="黑体" w:eastAsia="黑体" w:hAnsi="黑体" w:hint="eastAsia"/>
              </w:rPr>
              <w:t>2</w:t>
            </w:r>
            <w:r w:rsidR="00913BB6">
              <w:rPr>
                <w:rFonts w:ascii="黑体" w:eastAsia="黑体" w:hAnsi="黑体" w:hint="eastAsia"/>
              </w:rPr>
              <w:t>、</w:t>
            </w:r>
            <w:proofErr w:type="gramStart"/>
            <w:r w:rsidR="00913BB6">
              <w:rPr>
                <w:rFonts w:ascii="黑体" w:eastAsia="黑体" w:hAnsi="黑体" w:hint="eastAsia"/>
              </w:rPr>
              <w:t>浮球</w:t>
            </w:r>
            <w:r w:rsidRPr="00607578">
              <w:rPr>
                <w:rFonts w:ascii="黑体" w:eastAsia="黑体" w:hAnsi="黑体" w:hint="eastAsia"/>
              </w:rPr>
              <w:t>失磁</w:t>
            </w:r>
            <w:proofErr w:type="gramEnd"/>
          </w:p>
        </w:tc>
        <w:tc>
          <w:tcPr>
            <w:tcW w:w="3260" w:type="dxa"/>
            <w:vMerge/>
            <w:vAlign w:val="center"/>
          </w:tcPr>
          <w:p w:rsidR="00607578" w:rsidRPr="00607578" w:rsidRDefault="00607578" w:rsidP="00F45A8D">
            <w:pPr>
              <w:spacing w:line="360" w:lineRule="auto"/>
              <w:jc w:val="center"/>
              <w:rPr>
                <w:rFonts w:ascii="黑体" w:eastAsia="黑体" w:hAnsi="黑体"/>
              </w:rPr>
            </w:pPr>
          </w:p>
        </w:tc>
      </w:tr>
      <w:tr w:rsidR="00607578" w:rsidRPr="00607578" w:rsidTr="00555960">
        <w:trPr>
          <w:trHeight w:val="178"/>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spacing w:line="360" w:lineRule="auto"/>
              <w:jc w:val="center"/>
              <w:rPr>
                <w:rFonts w:ascii="黑体" w:eastAsia="黑体" w:hAnsi="黑体"/>
              </w:rPr>
            </w:pPr>
          </w:p>
        </w:tc>
        <w:tc>
          <w:tcPr>
            <w:tcW w:w="2694" w:type="dxa"/>
            <w:vAlign w:val="center"/>
          </w:tcPr>
          <w:p w:rsidR="00607578" w:rsidRPr="00607578" w:rsidRDefault="00607578" w:rsidP="00913BB6">
            <w:pPr>
              <w:spacing w:line="360" w:lineRule="auto"/>
              <w:jc w:val="left"/>
              <w:rPr>
                <w:rFonts w:ascii="黑体" w:eastAsia="黑体" w:hAnsi="黑体"/>
              </w:rPr>
            </w:pPr>
            <w:r w:rsidRPr="00607578">
              <w:rPr>
                <w:rFonts w:ascii="黑体" w:eastAsia="黑体" w:hAnsi="黑体" w:hint="eastAsia"/>
              </w:rPr>
              <w:t>3、浮子室内有异物，浮</w:t>
            </w:r>
            <w:r w:rsidR="00913BB6">
              <w:rPr>
                <w:rFonts w:ascii="黑体" w:eastAsia="黑体" w:hAnsi="黑体" w:hint="eastAsia"/>
              </w:rPr>
              <w:t>球卡死或不能升</w:t>
            </w:r>
            <w:r w:rsidRPr="00607578">
              <w:rPr>
                <w:rFonts w:ascii="黑体" w:eastAsia="黑体" w:hAnsi="黑体" w:hint="eastAsia"/>
              </w:rPr>
              <w:t>降</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进行清理处理</w:t>
            </w:r>
          </w:p>
        </w:tc>
      </w:tr>
      <w:tr w:rsidR="00607578" w:rsidRPr="00607578" w:rsidTr="00555960">
        <w:trPr>
          <w:trHeight w:val="301"/>
        </w:trPr>
        <w:tc>
          <w:tcPr>
            <w:tcW w:w="735"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2</w:t>
            </w:r>
          </w:p>
        </w:tc>
        <w:tc>
          <w:tcPr>
            <w:tcW w:w="3016" w:type="dxa"/>
            <w:vAlign w:val="center"/>
          </w:tcPr>
          <w:p w:rsidR="00607578" w:rsidRPr="00607578" w:rsidRDefault="00913BB6" w:rsidP="00F45A8D">
            <w:pPr>
              <w:spacing w:line="360" w:lineRule="auto"/>
              <w:jc w:val="center"/>
              <w:rPr>
                <w:rFonts w:ascii="黑体" w:eastAsia="黑体" w:hAnsi="黑体"/>
              </w:rPr>
            </w:pPr>
            <w:r>
              <w:rPr>
                <w:rFonts w:ascii="黑体" w:eastAsia="黑体" w:hAnsi="黑体" w:hint="eastAsia"/>
              </w:rPr>
              <w:t>磁片</w:t>
            </w:r>
            <w:r w:rsidR="00607578" w:rsidRPr="00607578">
              <w:rPr>
                <w:rFonts w:ascii="黑体" w:eastAsia="黑体" w:hAnsi="黑体" w:hint="eastAsia"/>
              </w:rPr>
              <w:t>指示不正常</w:t>
            </w:r>
          </w:p>
        </w:tc>
        <w:tc>
          <w:tcPr>
            <w:tcW w:w="2694" w:type="dxa"/>
            <w:vAlign w:val="center"/>
          </w:tcPr>
          <w:p w:rsidR="00607578" w:rsidRPr="00607578" w:rsidRDefault="00913BB6" w:rsidP="00913BB6">
            <w:pPr>
              <w:spacing w:line="360" w:lineRule="auto"/>
              <w:jc w:val="left"/>
              <w:rPr>
                <w:rFonts w:ascii="黑体" w:eastAsia="黑体" w:hAnsi="黑体"/>
              </w:rPr>
            </w:pPr>
            <w:r>
              <w:rPr>
                <w:rFonts w:ascii="黑体" w:eastAsia="黑体" w:hAnsi="黑体" w:hint="eastAsia"/>
              </w:rPr>
              <w:t>部分永磁</w:t>
            </w:r>
            <w:proofErr w:type="gramStart"/>
            <w:r>
              <w:rPr>
                <w:rFonts w:ascii="黑体" w:eastAsia="黑体" w:hAnsi="黑体" w:hint="eastAsia"/>
              </w:rPr>
              <w:t>片</w:t>
            </w:r>
            <w:r w:rsidR="00607578" w:rsidRPr="00607578">
              <w:rPr>
                <w:rFonts w:ascii="黑体" w:eastAsia="黑体" w:hAnsi="黑体" w:hint="eastAsia"/>
              </w:rPr>
              <w:t>失磁</w:t>
            </w:r>
            <w:proofErr w:type="gramEnd"/>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w:t>
            </w:r>
          </w:p>
        </w:tc>
      </w:tr>
      <w:tr w:rsidR="00607578" w:rsidRPr="00607578" w:rsidTr="00555960">
        <w:trPr>
          <w:trHeight w:val="330"/>
        </w:trPr>
        <w:tc>
          <w:tcPr>
            <w:tcW w:w="735"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3</w:t>
            </w:r>
          </w:p>
        </w:tc>
        <w:tc>
          <w:tcPr>
            <w:tcW w:w="3016"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仪表发生渗漏</w:t>
            </w:r>
          </w:p>
        </w:tc>
        <w:tc>
          <w:tcPr>
            <w:tcW w:w="2694" w:type="dxa"/>
            <w:vAlign w:val="center"/>
          </w:tcPr>
          <w:p w:rsidR="00607578" w:rsidRPr="00607578" w:rsidRDefault="00607578" w:rsidP="00913BB6">
            <w:pPr>
              <w:spacing w:line="360" w:lineRule="auto"/>
              <w:jc w:val="left"/>
              <w:rPr>
                <w:rFonts w:ascii="黑体" w:eastAsia="黑体" w:hAnsi="黑体"/>
              </w:rPr>
            </w:pPr>
            <w:r w:rsidRPr="00607578">
              <w:rPr>
                <w:rFonts w:ascii="黑体" w:eastAsia="黑体" w:hAnsi="黑体" w:hint="eastAsia"/>
              </w:rPr>
              <w:t>1、密封处未密封好</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压紧密封面</w:t>
            </w:r>
          </w:p>
        </w:tc>
      </w:tr>
      <w:tr w:rsidR="00607578" w:rsidRPr="00607578" w:rsidTr="00555960">
        <w:trPr>
          <w:trHeight w:val="300"/>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widowControl/>
              <w:spacing w:line="360" w:lineRule="auto"/>
              <w:jc w:val="center"/>
              <w:rPr>
                <w:rFonts w:ascii="黑体" w:eastAsia="黑体" w:hAnsi="黑体"/>
              </w:rPr>
            </w:pPr>
          </w:p>
        </w:tc>
        <w:tc>
          <w:tcPr>
            <w:tcW w:w="2694" w:type="dxa"/>
            <w:vAlign w:val="center"/>
          </w:tcPr>
          <w:p w:rsidR="00607578" w:rsidRPr="00607578" w:rsidRDefault="00607578" w:rsidP="00913BB6">
            <w:pPr>
              <w:spacing w:line="360" w:lineRule="auto"/>
              <w:jc w:val="left"/>
              <w:rPr>
                <w:rFonts w:ascii="黑体" w:eastAsia="黑体" w:hAnsi="黑体"/>
              </w:rPr>
            </w:pPr>
            <w:r w:rsidRPr="00607578">
              <w:rPr>
                <w:rFonts w:ascii="黑体" w:eastAsia="黑体" w:hAnsi="黑体" w:hint="eastAsia"/>
              </w:rPr>
              <w:t>2、密封件损坏</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更换密封垫</w:t>
            </w:r>
          </w:p>
        </w:tc>
      </w:tr>
      <w:tr w:rsidR="00C1684D" w:rsidRPr="00607578" w:rsidTr="00555960">
        <w:trPr>
          <w:trHeight w:val="300"/>
        </w:trPr>
        <w:tc>
          <w:tcPr>
            <w:tcW w:w="735" w:type="dxa"/>
            <w:vAlign w:val="center"/>
          </w:tcPr>
          <w:p w:rsidR="00C1684D" w:rsidRPr="00607578" w:rsidRDefault="00C1684D" w:rsidP="00F45A8D">
            <w:pPr>
              <w:spacing w:line="360" w:lineRule="auto"/>
              <w:jc w:val="center"/>
              <w:rPr>
                <w:rFonts w:ascii="黑体" w:eastAsia="黑体" w:hAnsi="黑体"/>
              </w:rPr>
            </w:pPr>
            <w:r>
              <w:rPr>
                <w:rFonts w:ascii="黑体" w:eastAsia="黑体" w:hAnsi="黑体"/>
              </w:rPr>
              <w:t>4</w:t>
            </w:r>
          </w:p>
        </w:tc>
        <w:tc>
          <w:tcPr>
            <w:tcW w:w="3016" w:type="dxa"/>
            <w:vAlign w:val="center"/>
          </w:tcPr>
          <w:p w:rsidR="00C1684D" w:rsidRPr="00607578" w:rsidRDefault="00C1684D" w:rsidP="00F45A8D">
            <w:pPr>
              <w:widowControl/>
              <w:spacing w:line="360" w:lineRule="auto"/>
              <w:jc w:val="center"/>
              <w:rPr>
                <w:rFonts w:ascii="黑体" w:eastAsia="黑体" w:hAnsi="黑体"/>
              </w:rPr>
            </w:pPr>
            <w:r>
              <w:rPr>
                <w:rFonts w:ascii="黑体" w:eastAsia="黑体" w:hAnsi="黑体"/>
              </w:rPr>
              <w:t>远传液位</w:t>
            </w:r>
            <w:r w:rsidR="00913BB6">
              <w:rPr>
                <w:rFonts w:ascii="黑体" w:eastAsia="黑体" w:hAnsi="黑体" w:hint="eastAsia"/>
              </w:rPr>
              <w:t>变送</w:t>
            </w:r>
            <w:r w:rsidR="00555960">
              <w:rPr>
                <w:rFonts w:ascii="黑体" w:eastAsia="黑体" w:hAnsi="黑体" w:hint="eastAsia"/>
              </w:rPr>
              <w:t>器</w:t>
            </w:r>
            <w:r>
              <w:rPr>
                <w:rFonts w:ascii="黑体" w:eastAsia="黑体" w:hAnsi="黑体"/>
              </w:rPr>
              <w:t>输出无信号</w:t>
            </w:r>
          </w:p>
        </w:tc>
        <w:tc>
          <w:tcPr>
            <w:tcW w:w="2694" w:type="dxa"/>
            <w:vAlign w:val="center"/>
          </w:tcPr>
          <w:p w:rsidR="00C1684D" w:rsidRPr="00913BB6" w:rsidRDefault="00C1684D" w:rsidP="00913BB6">
            <w:pPr>
              <w:pStyle w:val="a6"/>
              <w:numPr>
                <w:ilvl w:val="0"/>
                <w:numId w:val="3"/>
              </w:numPr>
              <w:spacing w:line="360" w:lineRule="auto"/>
              <w:ind w:firstLineChars="0"/>
              <w:jc w:val="left"/>
              <w:rPr>
                <w:rFonts w:ascii="黑体" w:eastAsia="黑体" w:hAnsi="黑体"/>
              </w:rPr>
            </w:pPr>
            <w:r w:rsidRPr="00913BB6">
              <w:rPr>
                <w:rFonts w:ascii="黑体" w:eastAsia="黑体" w:hAnsi="黑体" w:hint="eastAsia"/>
              </w:rPr>
              <w:t>磁浮球</w:t>
            </w:r>
            <w:r w:rsidR="00913BB6" w:rsidRPr="00913BB6">
              <w:rPr>
                <w:rFonts w:ascii="黑体" w:eastAsia="黑体" w:hAnsi="黑体" w:hint="eastAsia"/>
              </w:rPr>
              <w:t>损坏</w:t>
            </w:r>
          </w:p>
          <w:p w:rsidR="00913BB6" w:rsidRPr="00913BB6" w:rsidRDefault="00913BB6" w:rsidP="00913BB6">
            <w:pPr>
              <w:pStyle w:val="a6"/>
              <w:numPr>
                <w:ilvl w:val="0"/>
                <w:numId w:val="3"/>
              </w:numPr>
              <w:spacing w:line="360" w:lineRule="auto"/>
              <w:ind w:firstLineChars="0"/>
              <w:jc w:val="left"/>
              <w:rPr>
                <w:rFonts w:ascii="黑体" w:eastAsia="黑体" w:hAnsi="黑体"/>
              </w:rPr>
            </w:pPr>
            <w:r>
              <w:rPr>
                <w:rFonts w:ascii="黑体" w:eastAsia="黑体" w:hAnsi="黑体" w:hint="eastAsia"/>
              </w:rPr>
              <w:t>远传变送器故障</w:t>
            </w:r>
          </w:p>
        </w:tc>
        <w:tc>
          <w:tcPr>
            <w:tcW w:w="3260" w:type="dxa"/>
            <w:vAlign w:val="center"/>
          </w:tcPr>
          <w:p w:rsidR="00C1684D" w:rsidRPr="00607578" w:rsidRDefault="00C1684D" w:rsidP="00913BB6">
            <w:pPr>
              <w:spacing w:line="360" w:lineRule="auto"/>
              <w:jc w:val="center"/>
              <w:rPr>
                <w:rFonts w:ascii="黑体" w:eastAsia="黑体" w:hAnsi="黑体"/>
              </w:rPr>
            </w:pPr>
            <w:r>
              <w:rPr>
                <w:rFonts w:ascii="黑体" w:eastAsia="黑体" w:hAnsi="黑体"/>
              </w:rPr>
              <w:t>更换</w:t>
            </w:r>
            <w:r w:rsidR="00913BB6">
              <w:rPr>
                <w:rFonts w:ascii="黑体" w:eastAsia="黑体" w:hAnsi="黑体" w:hint="eastAsia"/>
              </w:rPr>
              <w:t>故障部件</w:t>
            </w:r>
          </w:p>
        </w:tc>
      </w:tr>
    </w:tbl>
    <w:p w:rsidR="00607578" w:rsidRPr="00607578" w:rsidRDefault="00607578" w:rsidP="00F45A8D">
      <w:pPr>
        <w:spacing w:line="360" w:lineRule="auto"/>
        <w:jc w:val="center"/>
        <w:rPr>
          <w:rFonts w:ascii="黑体" w:eastAsia="黑体" w:hAnsi="黑体"/>
        </w:rPr>
      </w:pPr>
    </w:p>
    <w:p w:rsidR="00607578" w:rsidRPr="00607578" w:rsidRDefault="00607578" w:rsidP="00607578">
      <w:pPr>
        <w:widowControl/>
        <w:spacing w:line="360" w:lineRule="auto"/>
        <w:jc w:val="left"/>
        <w:rPr>
          <w:rFonts w:ascii="黑体" w:eastAsia="黑体" w:hAnsi="黑体"/>
          <w:b/>
          <w:sz w:val="24"/>
          <w:highlight w:val="lightGray"/>
        </w:rPr>
      </w:pPr>
      <w:r w:rsidRPr="00607578">
        <w:rPr>
          <w:rFonts w:ascii="黑体" w:eastAsia="黑体" w:hAnsi="黑体" w:hint="eastAsia"/>
          <w:b/>
          <w:sz w:val="24"/>
          <w:highlight w:val="lightGray"/>
        </w:rPr>
        <w:t>●运输及储存</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所有发往用户的产品都具有良好的内外包装，可适应正常的运输，当用户进行二次运输或开箱后</w:t>
      </w:r>
      <w:proofErr w:type="gramStart"/>
      <w:r w:rsidRPr="00607578">
        <w:rPr>
          <w:rFonts w:ascii="黑体" w:eastAsia="黑体" w:hAnsi="黑体" w:hint="eastAsia"/>
        </w:rPr>
        <w:t>又运输</w:t>
      </w:r>
      <w:proofErr w:type="gramEnd"/>
      <w:r w:rsidRPr="00607578">
        <w:rPr>
          <w:rFonts w:ascii="黑体" w:eastAsia="黑体" w:hAnsi="黑体" w:hint="eastAsia"/>
        </w:rPr>
        <w:t>时，应保持原来的完整包装，搬运时小心轻放，不可倒置，防止雨淋、暴晒及强烈的冲击振动。当产品长期不使用时，应按原包装存放在温度为-25～55</w:t>
      </w:r>
      <w:r w:rsidRPr="00607578">
        <w:rPr>
          <w:rFonts w:ascii="黑体" w:eastAsia="黑体" w:hAnsi="黑体" w:hint="eastAsia"/>
          <w:szCs w:val="21"/>
        </w:rPr>
        <w:t>℃，湿度不大于90%且无腐蚀性及有害气体环境中。</w:t>
      </w:r>
    </w:p>
    <w:p w:rsidR="00607578" w:rsidRPr="00607578" w:rsidRDefault="00607578" w:rsidP="00607578">
      <w:pPr>
        <w:spacing w:line="360" w:lineRule="auto"/>
        <w:ind w:firstLineChars="200" w:firstLine="420"/>
        <w:rPr>
          <w:rFonts w:ascii="黑体" w:eastAsia="黑体" w:hAnsi="黑体"/>
        </w:rPr>
      </w:pPr>
    </w:p>
    <w:p w:rsidR="00607578" w:rsidRPr="00607578" w:rsidRDefault="00607578" w:rsidP="00607578">
      <w:pPr>
        <w:widowControl/>
        <w:spacing w:line="360" w:lineRule="auto"/>
        <w:jc w:val="left"/>
        <w:rPr>
          <w:rFonts w:ascii="黑体" w:eastAsia="黑体" w:hAnsi="黑体"/>
          <w:b/>
          <w:sz w:val="24"/>
          <w:highlight w:val="lightGray"/>
        </w:rPr>
      </w:pPr>
      <w:r w:rsidRPr="00607578">
        <w:rPr>
          <w:rFonts w:ascii="黑体" w:eastAsia="黑体" w:hAnsi="黑体" w:hint="eastAsia"/>
          <w:b/>
          <w:sz w:val="24"/>
          <w:highlight w:val="lightGray"/>
        </w:rPr>
        <w:t>●订货须知</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当阅读此说明书后，可以根据设计要求和现场情况正确选用仪表，并按完整产品规格代码订货。</w:t>
      </w:r>
    </w:p>
    <w:p w:rsidR="00C527B7" w:rsidRPr="006C00D9" w:rsidRDefault="00607578" w:rsidP="00C51B49">
      <w:pPr>
        <w:spacing w:line="360" w:lineRule="auto"/>
        <w:ind w:firstLineChars="200" w:firstLine="420"/>
        <w:rPr>
          <w:rFonts w:ascii="黑体" w:eastAsia="黑体" w:hAnsi="黑体"/>
        </w:rPr>
      </w:pPr>
      <w:r w:rsidRPr="00607578">
        <w:rPr>
          <w:rFonts w:ascii="黑体" w:eastAsia="黑体" w:hAnsi="黑体" w:hint="eastAsia"/>
        </w:rPr>
        <w:t>按设计和使用要求未能选出合适的仪表时，请提出问题和要求，我们的专业人员将协助您选型或为您设计制造特殊的产品，请至少提供下列参数：被测介质的密度、粘度、温度、腐蚀性、过程压力、安装中心距、连接方式等</w:t>
      </w:r>
      <w:r w:rsidR="00C51B49">
        <w:rPr>
          <w:rFonts w:ascii="黑体" w:eastAsia="黑体" w:hAnsi="黑体" w:hint="eastAsia"/>
        </w:rPr>
        <w:t>。</w:t>
      </w:r>
    </w:p>
    <w:sectPr w:rsidR="00C527B7" w:rsidRPr="006C00D9" w:rsidSect="00A17985">
      <w:type w:val="continuous"/>
      <w:pgSz w:w="11907" w:h="16839" w:code="9"/>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DB" w:rsidRDefault="005C57DB" w:rsidP="00C12E68">
      <w:r>
        <w:separator/>
      </w:r>
    </w:p>
  </w:endnote>
  <w:endnote w:type="continuationSeparator" w:id="0">
    <w:p w:rsidR="005C57DB" w:rsidRDefault="005C57DB"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533"/>
      <w:docPartObj>
        <w:docPartGallery w:val="Page Numbers (Bottom of Page)"/>
        <w:docPartUnique/>
      </w:docPartObj>
    </w:sdtPr>
    <w:sdtEndPr/>
    <w:sdtContent>
      <w:p w:rsidR="00C12E68" w:rsidRDefault="00C12E68">
        <w:pPr>
          <w:pStyle w:val="a5"/>
          <w:jc w:val="center"/>
        </w:pPr>
      </w:p>
      <w:p w:rsidR="00C12E68" w:rsidRDefault="00C12E68">
        <w:pPr>
          <w:pStyle w:val="a5"/>
          <w:jc w:val="center"/>
        </w:pPr>
        <w:r>
          <w:fldChar w:fldCharType="begin"/>
        </w:r>
        <w:r>
          <w:instrText>PAGE   \* MERGEFORMAT</w:instrText>
        </w:r>
        <w:r>
          <w:fldChar w:fldCharType="separate"/>
        </w:r>
        <w:r w:rsidR="004276A4" w:rsidRPr="004276A4">
          <w:rPr>
            <w:noProof/>
            <w:lang w:val="zh-CN"/>
          </w:rPr>
          <w:t>7</w:t>
        </w:r>
        <w:r>
          <w:fldChar w:fldCharType="end"/>
        </w:r>
      </w:p>
    </w:sdtContent>
  </w:sdt>
  <w:p w:rsidR="00C12E68" w:rsidRDefault="00C12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DB" w:rsidRDefault="005C57DB" w:rsidP="00C12E68">
      <w:r>
        <w:separator/>
      </w:r>
    </w:p>
  </w:footnote>
  <w:footnote w:type="continuationSeparator" w:id="0">
    <w:p w:rsidR="005C57DB" w:rsidRDefault="005C57DB" w:rsidP="00C1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EAF"/>
    <w:multiLevelType w:val="hybridMultilevel"/>
    <w:tmpl w:val="978C4AD6"/>
    <w:lvl w:ilvl="0" w:tplc="2536E186">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65D42FF"/>
    <w:multiLevelType w:val="hybridMultilevel"/>
    <w:tmpl w:val="CFDA77B4"/>
    <w:lvl w:ilvl="0" w:tplc="06624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6211B8"/>
    <w:multiLevelType w:val="hybridMultilevel"/>
    <w:tmpl w:val="EE920298"/>
    <w:lvl w:ilvl="0" w:tplc="5A06EDC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78"/>
    <w:rsid w:val="000A78F5"/>
    <w:rsid w:val="00177A0A"/>
    <w:rsid w:val="001A4915"/>
    <w:rsid w:val="001B5490"/>
    <w:rsid w:val="004276A4"/>
    <w:rsid w:val="00433728"/>
    <w:rsid w:val="004A4A7E"/>
    <w:rsid w:val="004D34EC"/>
    <w:rsid w:val="004D7EC8"/>
    <w:rsid w:val="00550064"/>
    <w:rsid w:val="00550FAB"/>
    <w:rsid w:val="00555960"/>
    <w:rsid w:val="005C57DB"/>
    <w:rsid w:val="00607578"/>
    <w:rsid w:val="006C00D9"/>
    <w:rsid w:val="00726E2D"/>
    <w:rsid w:val="00737CBF"/>
    <w:rsid w:val="00760160"/>
    <w:rsid w:val="00763A4B"/>
    <w:rsid w:val="007D6218"/>
    <w:rsid w:val="00821DAD"/>
    <w:rsid w:val="008513BF"/>
    <w:rsid w:val="008A32DB"/>
    <w:rsid w:val="008B1C13"/>
    <w:rsid w:val="008C41F4"/>
    <w:rsid w:val="008F3881"/>
    <w:rsid w:val="008F3A93"/>
    <w:rsid w:val="00913BB6"/>
    <w:rsid w:val="009F13E8"/>
    <w:rsid w:val="00A018B6"/>
    <w:rsid w:val="00A17985"/>
    <w:rsid w:val="00A305D4"/>
    <w:rsid w:val="00AC7B7B"/>
    <w:rsid w:val="00B037FA"/>
    <w:rsid w:val="00B27450"/>
    <w:rsid w:val="00C12E68"/>
    <w:rsid w:val="00C1684D"/>
    <w:rsid w:val="00C51B49"/>
    <w:rsid w:val="00C527B7"/>
    <w:rsid w:val="00C60AF8"/>
    <w:rsid w:val="00C87A5C"/>
    <w:rsid w:val="00DB76AD"/>
    <w:rsid w:val="00F32456"/>
    <w:rsid w:val="00F4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2E68"/>
    <w:rPr>
      <w:sz w:val="18"/>
      <w:szCs w:val="18"/>
    </w:rPr>
  </w:style>
  <w:style w:type="character" w:customStyle="1" w:styleId="Char">
    <w:name w:val="批注框文本 Char"/>
    <w:basedOn w:val="a0"/>
    <w:link w:val="a3"/>
    <w:uiPriority w:val="99"/>
    <w:semiHidden/>
    <w:rsid w:val="00C12E68"/>
    <w:rPr>
      <w:rFonts w:ascii="Times New Roman" w:eastAsia="宋体" w:hAnsi="Times New Roman" w:cs="Times New Roman"/>
      <w:sz w:val="18"/>
      <w:szCs w:val="18"/>
    </w:rPr>
  </w:style>
  <w:style w:type="paragraph" w:styleId="a4">
    <w:name w:val="header"/>
    <w:basedOn w:val="a"/>
    <w:link w:val="Char0"/>
    <w:uiPriority w:val="99"/>
    <w:unhideWhenUsed/>
    <w:rsid w:val="00C12E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2E68"/>
    <w:rPr>
      <w:rFonts w:ascii="Times New Roman" w:eastAsia="宋体" w:hAnsi="Times New Roman" w:cs="Times New Roman"/>
      <w:sz w:val="18"/>
      <w:szCs w:val="18"/>
    </w:rPr>
  </w:style>
  <w:style w:type="paragraph" w:styleId="a5">
    <w:name w:val="footer"/>
    <w:basedOn w:val="a"/>
    <w:link w:val="Char1"/>
    <w:uiPriority w:val="99"/>
    <w:unhideWhenUsed/>
    <w:rsid w:val="00C12E68"/>
    <w:pPr>
      <w:tabs>
        <w:tab w:val="center" w:pos="4153"/>
        <w:tab w:val="right" w:pos="8306"/>
      </w:tabs>
      <w:snapToGrid w:val="0"/>
      <w:jc w:val="left"/>
    </w:pPr>
    <w:rPr>
      <w:sz w:val="18"/>
      <w:szCs w:val="18"/>
    </w:rPr>
  </w:style>
  <w:style w:type="character" w:customStyle="1" w:styleId="Char1">
    <w:name w:val="页脚 Char"/>
    <w:basedOn w:val="a0"/>
    <w:link w:val="a5"/>
    <w:uiPriority w:val="99"/>
    <w:rsid w:val="00C12E68"/>
    <w:rPr>
      <w:rFonts w:ascii="Times New Roman" w:eastAsia="宋体" w:hAnsi="Times New Roman" w:cs="Times New Roman"/>
      <w:sz w:val="18"/>
      <w:szCs w:val="18"/>
    </w:rPr>
  </w:style>
  <w:style w:type="paragraph" w:styleId="a6">
    <w:name w:val="List Paragraph"/>
    <w:basedOn w:val="a"/>
    <w:uiPriority w:val="34"/>
    <w:qFormat/>
    <w:rsid w:val="00913B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2E68"/>
    <w:rPr>
      <w:sz w:val="18"/>
      <w:szCs w:val="18"/>
    </w:rPr>
  </w:style>
  <w:style w:type="character" w:customStyle="1" w:styleId="Char">
    <w:name w:val="批注框文本 Char"/>
    <w:basedOn w:val="a0"/>
    <w:link w:val="a3"/>
    <w:uiPriority w:val="99"/>
    <w:semiHidden/>
    <w:rsid w:val="00C12E68"/>
    <w:rPr>
      <w:rFonts w:ascii="Times New Roman" w:eastAsia="宋体" w:hAnsi="Times New Roman" w:cs="Times New Roman"/>
      <w:sz w:val="18"/>
      <w:szCs w:val="18"/>
    </w:rPr>
  </w:style>
  <w:style w:type="paragraph" w:styleId="a4">
    <w:name w:val="header"/>
    <w:basedOn w:val="a"/>
    <w:link w:val="Char0"/>
    <w:uiPriority w:val="99"/>
    <w:unhideWhenUsed/>
    <w:rsid w:val="00C12E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2E68"/>
    <w:rPr>
      <w:rFonts w:ascii="Times New Roman" w:eastAsia="宋体" w:hAnsi="Times New Roman" w:cs="Times New Roman"/>
      <w:sz w:val="18"/>
      <w:szCs w:val="18"/>
    </w:rPr>
  </w:style>
  <w:style w:type="paragraph" w:styleId="a5">
    <w:name w:val="footer"/>
    <w:basedOn w:val="a"/>
    <w:link w:val="Char1"/>
    <w:uiPriority w:val="99"/>
    <w:unhideWhenUsed/>
    <w:rsid w:val="00C12E68"/>
    <w:pPr>
      <w:tabs>
        <w:tab w:val="center" w:pos="4153"/>
        <w:tab w:val="right" w:pos="8306"/>
      </w:tabs>
      <w:snapToGrid w:val="0"/>
      <w:jc w:val="left"/>
    </w:pPr>
    <w:rPr>
      <w:sz w:val="18"/>
      <w:szCs w:val="18"/>
    </w:rPr>
  </w:style>
  <w:style w:type="character" w:customStyle="1" w:styleId="Char1">
    <w:name w:val="页脚 Char"/>
    <w:basedOn w:val="a0"/>
    <w:link w:val="a5"/>
    <w:uiPriority w:val="99"/>
    <w:rsid w:val="00C12E68"/>
    <w:rPr>
      <w:rFonts w:ascii="Times New Roman" w:eastAsia="宋体" w:hAnsi="Times New Roman" w:cs="Times New Roman"/>
      <w:sz w:val="18"/>
      <w:szCs w:val="18"/>
    </w:rPr>
  </w:style>
  <w:style w:type="paragraph" w:styleId="a6">
    <w:name w:val="List Paragraph"/>
    <w:basedOn w:val="a"/>
    <w:uiPriority w:val="34"/>
    <w:qFormat/>
    <w:rsid w:val="00913B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7A19-5A5D-4E1F-86BC-71FCC14E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Sky123.Org</cp:lastModifiedBy>
  <cp:revision>3</cp:revision>
  <cp:lastPrinted>2017-10-31T05:29:00Z</cp:lastPrinted>
  <dcterms:created xsi:type="dcterms:W3CDTF">2019-08-23T02:38:00Z</dcterms:created>
  <dcterms:modified xsi:type="dcterms:W3CDTF">2019-08-23T05:34:00Z</dcterms:modified>
</cp:coreProperties>
</file>